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871CC6" w:rsidRDefault="009C4BC6" w:rsidP="003D2497">
      <w:pPr>
        <w:jc w:val="center"/>
        <w:rPr>
          <w:rFonts w:ascii="Calibri Light" w:hAnsi="Calibri Light" w:cs="Calibri Light"/>
          <w:sz w:val="22"/>
          <w:szCs w:val="22"/>
        </w:rPr>
      </w:pPr>
    </w:p>
    <w:p w14:paraId="67593D1F" w14:textId="77777777" w:rsidR="003D2497" w:rsidRPr="00871CC6" w:rsidRDefault="003D2497" w:rsidP="003D2497">
      <w:pPr>
        <w:jc w:val="center"/>
        <w:rPr>
          <w:rFonts w:ascii="Calibri Light" w:hAnsi="Calibri Light" w:cs="Calibri Light"/>
          <w:sz w:val="28"/>
          <w:szCs w:val="28"/>
        </w:rPr>
      </w:pPr>
      <w:r w:rsidRPr="00871CC6">
        <w:rPr>
          <w:rFonts w:ascii="Calibri Light" w:hAnsi="Calibri Light" w:cs="Calibri Light"/>
          <w:sz w:val="28"/>
          <w:szCs w:val="28"/>
        </w:rPr>
        <w:t>Non</w:t>
      </w:r>
      <w:r w:rsidR="003C6A25" w:rsidRPr="00871CC6">
        <w:rPr>
          <w:rFonts w:ascii="Calibri Light" w:hAnsi="Calibri Light" w:cs="Calibri Light"/>
          <w:sz w:val="28"/>
          <w:szCs w:val="28"/>
        </w:rPr>
        <w:t>s</w:t>
      </w:r>
      <w:r w:rsidRPr="00871CC6">
        <w:rPr>
          <w:rFonts w:ascii="Calibri Light" w:hAnsi="Calibri Light" w:cs="Calibri Light"/>
          <w:sz w:val="28"/>
          <w:szCs w:val="28"/>
        </w:rPr>
        <w:t>tandard Offering Workgroup</w:t>
      </w:r>
    </w:p>
    <w:p w14:paraId="658AB9B5" w14:textId="2F0A053B" w:rsidR="003D2497" w:rsidRPr="00871CC6" w:rsidRDefault="003D2497" w:rsidP="003C6A25">
      <w:pPr>
        <w:spacing w:after="240"/>
        <w:jc w:val="center"/>
        <w:rPr>
          <w:rFonts w:ascii="Calibri Light" w:hAnsi="Calibri Light" w:cs="Calibri Light"/>
          <w:sz w:val="28"/>
          <w:szCs w:val="28"/>
        </w:rPr>
      </w:pPr>
      <w:r w:rsidRPr="00871CC6">
        <w:rPr>
          <w:rFonts w:ascii="Calibri Light" w:hAnsi="Calibri Light" w:cs="Calibri Light"/>
          <w:sz w:val="28"/>
          <w:szCs w:val="28"/>
        </w:rPr>
        <w:t xml:space="preserve">Meeting </w:t>
      </w:r>
      <w:r w:rsidR="00FB4FCC" w:rsidRPr="00871CC6">
        <w:rPr>
          <w:rFonts w:ascii="Calibri Light" w:hAnsi="Calibri Light" w:cs="Calibri Light"/>
          <w:sz w:val="28"/>
          <w:szCs w:val="28"/>
        </w:rPr>
        <w:t>Minutes</w:t>
      </w:r>
    </w:p>
    <w:p w14:paraId="160340BA" w14:textId="507E7838" w:rsidR="003D2497" w:rsidRPr="00871CC6" w:rsidRDefault="004C2910" w:rsidP="00E10556">
      <w:pPr>
        <w:shd w:val="clear" w:color="auto" w:fill="D9D9D9"/>
        <w:rPr>
          <w:rFonts w:ascii="Calibri Light" w:hAnsi="Calibri Light" w:cs="Calibri Light"/>
          <w:sz w:val="22"/>
          <w:szCs w:val="22"/>
        </w:rPr>
      </w:pPr>
      <w:r w:rsidRPr="00871CC6">
        <w:rPr>
          <w:rFonts w:ascii="Calibri Light" w:hAnsi="Calibri Light" w:cs="Calibri Light"/>
          <w:sz w:val="22"/>
          <w:szCs w:val="22"/>
        </w:rPr>
        <w:t>Date:</w:t>
      </w:r>
      <w:r w:rsidRPr="00871CC6">
        <w:rPr>
          <w:rFonts w:ascii="Calibri Light" w:hAnsi="Calibri Light" w:cs="Calibri Light"/>
          <w:sz w:val="22"/>
          <w:szCs w:val="22"/>
        </w:rPr>
        <w:tab/>
      </w:r>
      <w:r w:rsidR="00CE4529" w:rsidRPr="00871CC6">
        <w:rPr>
          <w:rFonts w:ascii="Calibri Light" w:hAnsi="Calibri Light" w:cs="Calibri Light"/>
          <w:sz w:val="22"/>
          <w:szCs w:val="22"/>
        </w:rPr>
        <w:tab/>
      </w:r>
      <w:r w:rsidR="002B7013" w:rsidRPr="00871CC6">
        <w:rPr>
          <w:rFonts w:ascii="Calibri Light" w:hAnsi="Calibri Light" w:cs="Calibri Light"/>
          <w:sz w:val="22"/>
          <w:szCs w:val="22"/>
        </w:rPr>
        <w:t>09</w:t>
      </w:r>
      <w:r w:rsidR="00CA47D4" w:rsidRPr="00871CC6">
        <w:rPr>
          <w:rFonts w:ascii="Calibri Light" w:hAnsi="Calibri Light" w:cs="Calibri Light"/>
          <w:sz w:val="22"/>
          <w:szCs w:val="22"/>
        </w:rPr>
        <w:t>.</w:t>
      </w:r>
      <w:r w:rsidR="002B7013" w:rsidRPr="00871CC6">
        <w:rPr>
          <w:rFonts w:ascii="Calibri Light" w:hAnsi="Calibri Light" w:cs="Calibri Light"/>
          <w:sz w:val="22"/>
          <w:szCs w:val="22"/>
        </w:rPr>
        <w:t>18</w:t>
      </w:r>
      <w:r w:rsidR="00CA47D4" w:rsidRPr="00871CC6">
        <w:rPr>
          <w:rFonts w:ascii="Calibri Light" w:hAnsi="Calibri Light" w:cs="Calibri Light"/>
          <w:sz w:val="22"/>
          <w:szCs w:val="22"/>
        </w:rPr>
        <w:t>.202</w:t>
      </w:r>
      <w:r w:rsidR="00ED7B97" w:rsidRPr="00871CC6">
        <w:rPr>
          <w:rFonts w:ascii="Calibri Light" w:hAnsi="Calibri Light" w:cs="Calibri Light"/>
          <w:sz w:val="22"/>
          <w:szCs w:val="22"/>
        </w:rPr>
        <w:t>4</w:t>
      </w:r>
    </w:p>
    <w:p w14:paraId="15D6EF99" w14:textId="77777777" w:rsidR="003D2497" w:rsidRPr="00871CC6" w:rsidRDefault="003D2497" w:rsidP="003D2497">
      <w:pPr>
        <w:rPr>
          <w:rFonts w:ascii="Calibri Light" w:hAnsi="Calibri Light" w:cs="Calibri Light"/>
          <w:sz w:val="22"/>
          <w:szCs w:val="22"/>
        </w:rPr>
      </w:pPr>
      <w:r w:rsidRPr="00871CC6">
        <w:rPr>
          <w:rFonts w:ascii="Calibri Light" w:hAnsi="Calibri Light" w:cs="Calibri Light"/>
          <w:sz w:val="22"/>
          <w:szCs w:val="22"/>
        </w:rPr>
        <w:t>Time:</w:t>
      </w:r>
      <w:r w:rsidRPr="00871CC6">
        <w:rPr>
          <w:rFonts w:ascii="Calibri Light" w:hAnsi="Calibri Light" w:cs="Calibri Light"/>
          <w:sz w:val="22"/>
          <w:szCs w:val="22"/>
        </w:rPr>
        <w:tab/>
      </w:r>
      <w:r w:rsidR="00CE4529" w:rsidRPr="00871CC6">
        <w:rPr>
          <w:rFonts w:ascii="Calibri Light" w:hAnsi="Calibri Light" w:cs="Calibri Light"/>
          <w:sz w:val="22"/>
          <w:szCs w:val="22"/>
        </w:rPr>
        <w:tab/>
      </w:r>
      <w:r w:rsidR="00ED02AF" w:rsidRPr="00871CC6">
        <w:rPr>
          <w:rFonts w:ascii="Calibri Light" w:hAnsi="Calibri Light" w:cs="Calibri Light"/>
          <w:sz w:val="22"/>
          <w:szCs w:val="22"/>
        </w:rPr>
        <w:t>9</w:t>
      </w:r>
      <w:r w:rsidR="007B488C" w:rsidRPr="00871CC6">
        <w:rPr>
          <w:rFonts w:ascii="Calibri Light" w:hAnsi="Calibri Light" w:cs="Calibri Light"/>
          <w:sz w:val="22"/>
          <w:szCs w:val="22"/>
        </w:rPr>
        <w:t xml:space="preserve">:00 – </w:t>
      </w:r>
      <w:r w:rsidR="00ED02AF" w:rsidRPr="00871CC6">
        <w:rPr>
          <w:rFonts w:ascii="Calibri Light" w:hAnsi="Calibri Light" w:cs="Calibri Light"/>
          <w:sz w:val="22"/>
          <w:szCs w:val="22"/>
        </w:rPr>
        <w:t>10:00</w:t>
      </w:r>
    </w:p>
    <w:p w14:paraId="71B273C1" w14:textId="3CCE193B" w:rsidR="003D2497" w:rsidRPr="00871CC6" w:rsidRDefault="003D2497" w:rsidP="00E10556">
      <w:pPr>
        <w:shd w:val="clear" w:color="auto" w:fill="D9D9D9"/>
        <w:rPr>
          <w:rFonts w:ascii="Calibri Light" w:hAnsi="Calibri Light" w:cs="Calibri Light"/>
          <w:sz w:val="22"/>
          <w:szCs w:val="22"/>
        </w:rPr>
      </w:pPr>
      <w:r w:rsidRPr="00871CC6">
        <w:rPr>
          <w:rFonts w:ascii="Calibri Light" w:hAnsi="Calibri Light" w:cs="Calibri Light"/>
          <w:sz w:val="22"/>
          <w:szCs w:val="22"/>
        </w:rPr>
        <w:t>Location:</w:t>
      </w:r>
      <w:r w:rsidRPr="00871CC6">
        <w:rPr>
          <w:rFonts w:ascii="Calibri Light" w:hAnsi="Calibri Light" w:cs="Calibri Light"/>
          <w:sz w:val="22"/>
          <w:szCs w:val="22"/>
        </w:rPr>
        <w:tab/>
      </w:r>
      <w:r w:rsidR="008D2652" w:rsidRPr="00871CC6">
        <w:rPr>
          <w:rFonts w:ascii="Calibri Light" w:hAnsi="Calibri Light" w:cs="Calibri Light"/>
          <w:sz w:val="22"/>
          <w:szCs w:val="22"/>
        </w:rPr>
        <w:t>Microsoft Teams Meeting ID 1197180977</w:t>
      </w:r>
      <w:r w:rsidRPr="00871CC6">
        <w:rPr>
          <w:rFonts w:ascii="Calibri Light" w:hAnsi="Calibri Light" w:cs="Calibri Light"/>
          <w:sz w:val="22"/>
          <w:szCs w:val="22"/>
        </w:rPr>
        <w:tab/>
      </w:r>
      <w:r w:rsidRPr="00871CC6">
        <w:rPr>
          <w:rFonts w:ascii="Calibri Light" w:hAnsi="Calibri Light" w:cs="Calibri Light"/>
          <w:sz w:val="22"/>
          <w:szCs w:val="22"/>
        </w:rPr>
        <w:tab/>
      </w:r>
      <w:r w:rsidRPr="00871CC6">
        <w:rPr>
          <w:rFonts w:ascii="Calibri Light" w:hAnsi="Calibri Light" w:cs="Calibri Light"/>
          <w:sz w:val="22"/>
          <w:szCs w:val="22"/>
        </w:rPr>
        <w:tab/>
      </w:r>
      <w:r w:rsidRPr="00871CC6">
        <w:rPr>
          <w:rFonts w:ascii="Calibri Light" w:hAnsi="Calibri Light" w:cs="Calibri Light"/>
          <w:sz w:val="22"/>
          <w:szCs w:val="22"/>
        </w:rPr>
        <w:tab/>
      </w:r>
      <w:r w:rsidRPr="00871CC6">
        <w:rPr>
          <w:rFonts w:ascii="Calibri Light" w:hAnsi="Calibri Light" w:cs="Calibri Light"/>
          <w:sz w:val="22"/>
          <w:szCs w:val="22"/>
        </w:rPr>
        <w:tab/>
      </w:r>
    </w:p>
    <w:p w14:paraId="660FB5A3" w14:textId="0B14CFEF" w:rsidR="003D1B68" w:rsidRPr="00871CC6" w:rsidRDefault="00775174" w:rsidP="003D2497">
      <w:pPr>
        <w:rPr>
          <w:rFonts w:ascii="Calibri Light" w:hAnsi="Calibri Light" w:cs="Calibri Light"/>
          <w:sz w:val="22"/>
          <w:szCs w:val="22"/>
        </w:rPr>
      </w:pPr>
      <w:r w:rsidRPr="00871CC6">
        <w:rPr>
          <w:rFonts w:ascii="Calibri Light" w:hAnsi="Calibri Light" w:cs="Calibri Light"/>
          <w:sz w:val="22"/>
          <w:szCs w:val="22"/>
        </w:rPr>
        <w:t xml:space="preserve">Call In #: </w:t>
      </w:r>
      <w:r w:rsidRPr="00871CC6">
        <w:rPr>
          <w:rFonts w:ascii="Calibri Light" w:hAnsi="Calibri Light" w:cs="Calibri Light"/>
          <w:sz w:val="22"/>
          <w:szCs w:val="22"/>
        </w:rPr>
        <w:tab/>
      </w:r>
      <w:r w:rsidR="002664D0" w:rsidRPr="00871CC6">
        <w:rPr>
          <w:rFonts w:ascii="Calibri Light" w:hAnsi="Calibri Light" w:cs="Calibri Light"/>
          <w:sz w:val="22"/>
          <w:szCs w:val="22"/>
        </w:rPr>
        <w:t xml:space="preserve">Microsoft Meeting </w:t>
      </w:r>
      <w:r w:rsidR="003C3837" w:rsidRPr="00871CC6">
        <w:rPr>
          <w:rFonts w:ascii="Calibri Light" w:hAnsi="Calibri Light" w:cs="Calibri Light"/>
          <w:sz w:val="22"/>
          <w:szCs w:val="22"/>
        </w:rPr>
        <w:t xml:space="preserve">+1 857-327-9230 </w:t>
      </w:r>
      <w:r w:rsidR="00ED02AF" w:rsidRPr="00871CC6">
        <w:rPr>
          <w:rFonts w:ascii="Calibri Light" w:hAnsi="Calibri Light" w:cs="Calibri Light"/>
          <w:sz w:val="22"/>
          <w:szCs w:val="22"/>
        </w:rPr>
        <w:t xml:space="preserve">| Conf ID </w:t>
      </w:r>
      <w:r w:rsidR="008D2652" w:rsidRPr="00871CC6">
        <w:rPr>
          <w:rFonts w:ascii="Calibri Light" w:hAnsi="Calibri Light" w:cs="Calibri Light"/>
          <w:sz w:val="22"/>
          <w:szCs w:val="22"/>
        </w:rPr>
        <w:t>530</w:t>
      </w:r>
      <w:r w:rsidR="002664D0" w:rsidRPr="00871CC6">
        <w:rPr>
          <w:rFonts w:ascii="Calibri Light" w:hAnsi="Calibri Light" w:cs="Calibri Light"/>
          <w:sz w:val="22"/>
          <w:szCs w:val="22"/>
        </w:rPr>
        <w:t xml:space="preserve"> </w:t>
      </w:r>
      <w:r w:rsidR="008D2652" w:rsidRPr="00871CC6">
        <w:rPr>
          <w:rFonts w:ascii="Calibri Light" w:hAnsi="Calibri Light" w:cs="Calibri Light"/>
          <w:sz w:val="22"/>
          <w:szCs w:val="22"/>
        </w:rPr>
        <w:t>551</w:t>
      </w:r>
      <w:r w:rsidR="002664D0" w:rsidRPr="00871CC6">
        <w:rPr>
          <w:rFonts w:ascii="Calibri Light" w:hAnsi="Calibri Light" w:cs="Calibri Light"/>
          <w:sz w:val="22"/>
          <w:szCs w:val="22"/>
        </w:rPr>
        <w:t xml:space="preserve"> </w:t>
      </w:r>
      <w:r w:rsidR="008D2652" w:rsidRPr="00871CC6">
        <w:rPr>
          <w:rFonts w:ascii="Calibri Light" w:hAnsi="Calibri Light" w:cs="Calibri Light"/>
          <w:sz w:val="22"/>
          <w:szCs w:val="22"/>
        </w:rPr>
        <w:t>991</w:t>
      </w:r>
      <w:r w:rsidR="002664D0" w:rsidRPr="00871CC6">
        <w:rPr>
          <w:rFonts w:ascii="Calibri Light" w:hAnsi="Calibri Light" w:cs="Calibri Light"/>
          <w:sz w:val="22"/>
          <w:szCs w:val="22"/>
        </w:rPr>
        <w:t>#</w:t>
      </w:r>
    </w:p>
    <w:p w14:paraId="03B8183E" w14:textId="77777777" w:rsidR="00940EA7" w:rsidRPr="00871CC6" w:rsidRDefault="00940EA7" w:rsidP="00025FC4">
      <w:pPr>
        <w:jc w:val="center"/>
        <w:rPr>
          <w:rFonts w:ascii="Calibri Light" w:hAnsi="Calibri Light" w:cs="Calibri Light"/>
          <w:sz w:val="20"/>
          <w:szCs w:val="20"/>
        </w:rPr>
      </w:pPr>
    </w:p>
    <w:p w14:paraId="1DBC7EE1" w14:textId="77777777" w:rsidR="00D0452A" w:rsidRPr="00871CC6" w:rsidRDefault="00D0452A" w:rsidP="00D0452A">
      <w:pPr>
        <w:rPr>
          <w:rFonts w:ascii="Calibri Light" w:hAnsi="Calibri Light" w:cs="Calibri Light"/>
          <w:sz w:val="22"/>
          <w:szCs w:val="22"/>
        </w:rPr>
      </w:pPr>
    </w:p>
    <w:p w14:paraId="32F6DE02" w14:textId="77777777" w:rsidR="000B7C5A" w:rsidRPr="00871CC6" w:rsidRDefault="000B7C5A" w:rsidP="00AA6BC1">
      <w:pPr>
        <w:pStyle w:val="ListParagraph"/>
        <w:rPr>
          <w:rFonts w:ascii="Calibri Light" w:hAnsi="Calibri Light" w:cs="Calibri Light"/>
        </w:rPr>
      </w:pPr>
    </w:p>
    <w:p w14:paraId="49601EC4" w14:textId="77777777" w:rsidR="007E168C" w:rsidRPr="00871CC6" w:rsidRDefault="007E168C" w:rsidP="007D49FC">
      <w:pPr>
        <w:rPr>
          <w:rFonts w:ascii="Calibri Light" w:hAnsi="Calibri Light" w:cs="Calibri Light"/>
        </w:rPr>
      </w:pPr>
    </w:p>
    <w:p w14:paraId="07892F61" w14:textId="7B5152ED" w:rsidR="00332EE9" w:rsidRPr="00871CC6" w:rsidRDefault="00332EE9" w:rsidP="007D49FC">
      <w:pPr>
        <w:rPr>
          <w:rFonts w:ascii="Calibri Light" w:hAnsi="Calibri Light" w:cs="Calibri Light"/>
        </w:rPr>
      </w:pPr>
    </w:p>
    <w:p w14:paraId="66E4293A" w14:textId="77777777" w:rsidR="00625F2F" w:rsidRPr="00871CC6" w:rsidRDefault="00625F2F" w:rsidP="00625F2F">
      <w:pPr>
        <w:rPr>
          <w:rFonts w:ascii="Calibri Light" w:hAnsi="Calibri Light" w:cs="Calibri Light"/>
          <w:sz w:val="22"/>
          <w:szCs w:val="22"/>
        </w:rPr>
      </w:pPr>
    </w:p>
    <w:p w14:paraId="5A0E8E54" w14:textId="06264043" w:rsidR="00625F2F" w:rsidRPr="00871CC6" w:rsidRDefault="002B7013" w:rsidP="00871CC6">
      <w:pPr>
        <w:pageBreakBefore/>
        <w:shd w:val="clear" w:color="auto" w:fill="00B0F0"/>
        <w:spacing w:after="120"/>
        <w:rPr>
          <w:rFonts w:ascii="Calibri Light" w:hAnsi="Calibri Light" w:cs="Calibri Light"/>
          <w:color w:val="FFFFFF"/>
          <w:sz w:val="28"/>
          <w:szCs w:val="28"/>
        </w:rPr>
      </w:pPr>
      <w:r w:rsidRPr="00871CC6">
        <w:rPr>
          <w:rFonts w:ascii="Calibri Light" w:hAnsi="Calibri Light" w:cs="Calibri Light"/>
          <w:color w:val="FFFFFF"/>
          <w:sz w:val="28"/>
          <w:szCs w:val="28"/>
        </w:rPr>
        <w:lastRenderedPageBreak/>
        <w:t>Atrius Health</w:t>
      </w:r>
      <w:r w:rsidR="00625F2F" w:rsidRPr="00871CC6">
        <w:rPr>
          <w:rFonts w:ascii="Calibri Light" w:hAnsi="Calibri Light" w:cs="Calibri Light"/>
          <w:color w:val="FFFFFF"/>
          <w:sz w:val="28"/>
          <w:szCs w:val="28"/>
        </w:rPr>
        <w:t xml:space="preserve"> | </w:t>
      </w:r>
      <w:r w:rsidRPr="00871CC6">
        <w:rPr>
          <w:rFonts w:ascii="Calibri Light" w:hAnsi="Calibri Light" w:cs="Calibri Light"/>
          <w:color w:val="FFFFFF"/>
          <w:sz w:val="28"/>
          <w:szCs w:val="28"/>
        </w:rPr>
        <w:t>9:20-9:40</w:t>
      </w:r>
      <w:r w:rsidR="00625F2F" w:rsidRPr="00871CC6">
        <w:rPr>
          <w:rFonts w:ascii="Calibri Light" w:hAnsi="Calibri Light" w:cs="Calibri Light"/>
          <w:color w:val="FFFFFF"/>
          <w:sz w:val="28"/>
          <w:szCs w:val="28"/>
        </w:rPr>
        <w:t xml:space="preserve"> | </w:t>
      </w:r>
      <w:r w:rsidRPr="00871CC6">
        <w:rPr>
          <w:rFonts w:ascii="Calibri Light" w:hAnsi="Calibri Light" w:cs="Calibri Light"/>
          <w:color w:val="FFFFFF"/>
          <w:sz w:val="28"/>
          <w:szCs w:val="28"/>
        </w:rPr>
        <w:t>Provider Tiering</w:t>
      </w:r>
      <w:r w:rsidR="00B26EC0">
        <w:rPr>
          <w:rFonts w:ascii="Calibri Light" w:hAnsi="Calibri Light" w:cs="Calibri Light"/>
          <w:color w:val="FFFFFF"/>
          <w:sz w:val="28"/>
          <w:szCs w:val="28"/>
        </w:rPr>
        <w:t xml:space="preserve"> Ambulatory Surgical Facilities</w:t>
      </w:r>
      <w:r w:rsidRPr="00871CC6">
        <w:rPr>
          <w:rFonts w:ascii="Calibri Light" w:hAnsi="Calibri Light" w:cs="Calibri Light"/>
          <w:color w:val="FFFFFF"/>
          <w:sz w:val="28"/>
          <w:szCs w:val="28"/>
        </w:rPr>
        <w:tab/>
      </w:r>
    </w:p>
    <w:p w14:paraId="08A558AC" w14:textId="77777777" w:rsidR="00625F2F" w:rsidRPr="00871CC6" w:rsidRDefault="00625F2F" w:rsidP="00625F2F">
      <w:pPr>
        <w:jc w:val="both"/>
        <w:rPr>
          <w:rFonts w:ascii="Calibri Light" w:hAnsi="Calibri Light" w:cs="Calibri Light"/>
          <w:sz w:val="18"/>
          <w:szCs w:val="18"/>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2B7013" w:rsidRPr="00871CC6" w14:paraId="3CBA6D38" w14:textId="77777777" w:rsidTr="002B7013">
        <w:trPr>
          <w:trHeight w:val="566"/>
        </w:trPr>
        <w:tc>
          <w:tcPr>
            <w:tcW w:w="2340" w:type="dxa"/>
            <w:shd w:val="clear" w:color="auto" w:fill="D9D9D9"/>
            <w:vAlign w:val="center"/>
          </w:tcPr>
          <w:p w14:paraId="7C98FB85"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NSO Submission Date</w:t>
            </w:r>
          </w:p>
        </w:tc>
        <w:tc>
          <w:tcPr>
            <w:tcW w:w="2520" w:type="dxa"/>
            <w:shd w:val="clear" w:color="auto" w:fill="auto"/>
            <w:vAlign w:val="center"/>
          </w:tcPr>
          <w:p w14:paraId="13F6162E"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9/13/2024</w:t>
            </w:r>
          </w:p>
        </w:tc>
        <w:tc>
          <w:tcPr>
            <w:tcW w:w="2520" w:type="dxa"/>
            <w:shd w:val="clear" w:color="auto" w:fill="D9D9D9"/>
            <w:vAlign w:val="center"/>
          </w:tcPr>
          <w:p w14:paraId="62BD95BC"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Submitted by: Name | Phone #</w:t>
            </w:r>
          </w:p>
        </w:tc>
        <w:tc>
          <w:tcPr>
            <w:tcW w:w="2880" w:type="dxa"/>
            <w:shd w:val="clear" w:color="auto" w:fill="auto"/>
            <w:vAlign w:val="center"/>
          </w:tcPr>
          <w:p w14:paraId="1E2641E3"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Jeannine Theall</w:t>
            </w:r>
          </w:p>
        </w:tc>
      </w:tr>
      <w:tr w:rsidR="002B7013" w:rsidRPr="00871CC6" w14:paraId="728155D2" w14:textId="77777777" w:rsidTr="002B7013">
        <w:trPr>
          <w:trHeight w:val="539"/>
        </w:trPr>
        <w:tc>
          <w:tcPr>
            <w:tcW w:w="2340" w:type="dxa"/>
            <w:shd w:val="clear" w:color="auto" w:fill="D9D9D9"/>
            <w:vAlign w:val="center"/>
          </w:tcPr>
          <w:p w14:paraId="56FCC952"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Account Name | #</w:t>
            </w:r>
          </w:p>
        </w:tc>
        <w:tc>
          <w:tcPr>
            <w:tcW w:w="2520" w:type="dxa"/>
            <w:shd w:val="clear" w:color="auto" w:fill="auto"/>
            <w:vAlign w:val="center"/>
          </w:tcPr>
          <w:p w14:paraId="3AC42FAC"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Atrius Health (4959142)</w:t>
            </w:r>
          </w:p>
        </w:tc>
        <w:tc>
          <w:tcPr>
            <w:tcW w:w="2520" w:type="dxa"/>
            <w:shd w:val="clear" w:color="auto" w:fill="D9D9D9"/>
            <w:vAlign w:val="center"/>
          </w:tcPr>
          <w:p w14:paraId="1365AE02"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Sample Group Number</w:t>
            </w:r>
          </w:p>
        </w:tc>
        <w:tc>
          <w:tcPr>
            <w:tcW w:w="2880" w:type="dxa"/>
            <w:shd w:val="clear" w:color="auto" w:fill="auto"/>
            <w:vAlign w:val="center"/>
          </w:tcPr>
          <w:p w14:paraId="3ED13202" w14:textId="77777777" w:rsidR="002B7013" w:rsidRPr="00871CC6" w:rsidRDefault="002B7013" w:rsidP="00134B86">
            <w:pPr>
              <w:rPr>
                <w:rFonts w:ascii="Calibri Light" w:hAnsi="Calibri Light" w:cs="Calibri Light"/>
                <w:sz w:val="22"/>
                <w:szCs w:val="22"/>
              </w:rPr>
            </w:pPr>
          </w:p>
          <w:p w14:paraId="7A7841CD"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004069451, 004067462</w:t>
            </w:r>
          </w:p>
        </w:tc>
      </w:tr>
      <w:tr w:rsidR="002B7013" w:rsidRPr="00871CC6" w14:paraId="1D52FF8D" w14:textId="77777777" w:rsidTr="002B7013">
        <w:trPr>
          <w:trHeight w:val="620"/>
        </w:trPr>
        <w:tc>
          <w:tcPr>
            <w:tcW w:w="2340" w:type="dxa"/>
            <w:shd w:val="clear" w:color="auto" w:fill="D9D9D9"/>
            <w:vAlign w:val="center"/>
          </w:tcPr>
          <w:p w14:paraId="66C65F55"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Anniversary Date</w:t>
            </w:r>
          </w:p>
        </w:tc>
        <w:tc>
          <w:tcPr>
            <w:tcW w:w="2520" w:type="dxa"/>
            <w:shd w:val="clear" w:color="auto" w:fill="auto"/>
            <w:vAlign w:val="center"/>
          </w:tcPr>
          <w:p w14:paraId="63443E6E"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1/1</w:t>
            </w:r>
          </w:p>
        </w:tc>
        <w:tc>
          <w:tcPr>
            <w:tcW w:w="2520" w:type="dxa"/>
            <w:shd w:val="clear" w:color="auto" w:fill="D9D9D9"/>
            <w:vAlign w:val="center"/>
          </w:tcPr>
          <w:p w14:paraId="4C1BFA25"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Requested Effective Date</w:t>
            </w:r>
          </w:p>
        </w:tc>
        <w:tc>
          <w:tcPr>
            <w:tcW w:w="2880" w:type="dxa"/>
            <w:shd w:val="clear" w:color="auto" w:fill="auto"/>
            <w:vAlign w:val="center"/>
          </w:tcPr>
          <w:p w14:paraId="685844C4"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1/1/2025</w:t>
            </w:r>
          </w:p>
        </w:tc>
      </w:tr>
      <w:tr w:rsidR="002B7013" w:rsidRPr="00871CC6" w14:paraId="2C5A0A15" w14:textId="77777777" w:rsidTr="002B7013">
        <w:trPr>
          <w:trHeight w:val="620"/>
        </w:trPr>
        <w:tc>
          <w:tcPr>
            <w:tcW w:w="2340" w:type="dxa"/>
            <w:shd w:val="clear" w:color="auto" w:fill="D9D9D9"/>
            <w:vAlign w:val="center"/>
          </w:tcPr>
          <w:p w14:paraId="142290BA"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Assigned Underwriter</w:t>
            </w:r>
          </w:p>
        </w:tc>
        <w:tc>
          <w:tcPr>
            <w:tcW w:w="2520" w:type="dxa"/>
            <w:shd w:val="clear" w:color="auto" w:fill="auto"/>
            <w:vAlign w:val="center"/>
          </w:tcPr>
          <w:p w14:paraId="0D16F482"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Dan Flynn</w:t>
            </w:r>
          </w:p>
        </w:tc>
        <w:tc>
          <w:tcPr>
            <w:tcW w:w="2520" w:type="dxa"/>
            <w:shd w:val="clear" w:color="auto" w:fill="D9D9D9"/>
            <w:vAlign w:val="center"/>
          </w:tcPr>
          <w:p w14:paraId="44AED6E6"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 xml:space="preserve">List SMEs needed for discussion </w:t>
            </w:r>
          </w:p>
        </w:tc>
        <w:tc>
          <w:tcPr>
            <w:tcW w:w="2880" w:type="dxa"/>
            <w:shd w:val="clear" w:color="auto" w:fill="auto"/>
            <w:vAlign w:val="center"/>
          </w:tcPr>
          <w:p w14:paraId="02770DD3" w14:textId="77777777" w:rsidR="002B7013" w:rsidRPr="00871CC6" w:rsidRDefault="002B7013" w:rsidP="00134B86">
            <w:pPr>
              <w:rPr>
                <w:rFonts w:ascii="Calibri Light" w:hAnsi="Calibri Light" w:cs="Calibri Light"/>
                <w:sz w:val="22"/>
                <w:szCs w:val="22"/>
              </w:rPr>
            </w:pPr>
          </w:p>
        </w:tc>
      </w:tr>
      <w:tr w:rsidR="002B7013" w:rsidRPr="00871CC6" w14:paraId="7D3F041C" w14:textId="77777777" w:rsidTr="002B7013">
        <w:trPr>
          <w:trHeight w:val="760"/>
        </w:trPr>
        <w:tc>
          <w:tcPr>
            <w:tcW w:w="2340" w:type="dxa"/>
            <w:shd w:val="clear" w:color="auto" w:fill="D9D9D9"/>
            <w:vAlign w:val="center"/>
          </w:tcPr>
          <w:p w14:paraId="1541847A"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New or Revised NSO Request?</w:t>
            </w:r>
          </w:p>
        </w:tc>
        <w:tc>
          <w:tcPr>
            <w:tcW w:w="2520" w:type="dxa"/>
            <w:shd w:val="clear" w:color="auto" w:fill="auto"/>
            <w:vAlign w:val="center"/>
          </w:tcPr>
          <w:p w14:paraId="0D83F352"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New</w:t>
            </w:r>
          </w:p>
        </w:tc>
        <w:tc>
          <w:tcPr>
            <w:tcW w:w="2520" w:type="dxa"/>
            <w:shd w:val="clear" w:color="auto" w:fill="D9D9D9"/>
            <w:vAlign w:val="center"/>
          </w:tcPr>
          <w:p w14:paraId="1A1A50B5"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Date of initial NSO request</w:t>
            </w:r>
          </w:p>
        </w:tc>
        <w:tc>
          <w:tcPr>
            <w:tcW w:w="2880" w:type="dxa"/>
            <w:shd w:val="clear" w:color="auto" w:fill="auto"/>
            <w:vAlign w:val="center"/>
          </w:tcPr>
          <w:p w14:paraId="7E96E0E7" w14:textId="77777777" w:rsidR="002B7013" w:rsidRPr="00871CC6" w:rsidRDefault="002B7013" w:rsidP="00134B86">
            <w:pPr>
              <w:rPr>
                <w:rFonts w:ascii="Calibri Light" w:hAnsi="Calibri Light" w:cs="Calibri Light"/>
                <w:sz w:val="22"/>
                <w:szCs w:val="22"/>
              </w:rPr>
            </w:pPr>
          </w:p>
        </w:tc>
      </w:tr>
      <w:tr w:rsidR="002B7013" w:rsidRPr="00871CC6" w14:paraId="438675AF" w14:textId="77777777" w:rsidTr="002B7013">
        <w:trPr>
          <w:trHeight w:val="458"/>
        </w:trPr>
        <w:tc>
          <w:tcPr>
            <w:tcW w:w="2340" w:type="dxa"/>
            <w:shd w:val="clear" w:color="auto" w:fill="D9D9D9"/>
            <w:vAlign w:val="center"/>
          </w:tcPr>
          <w:p w14:paraId="758DB2A9"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New Sale, Renewal, or RFP?</w:t>
            </w:r>
          </w:p>
        </w:tc>
        <w:tc>
          <w:tcPr>
            <w:tcW w:w="2520" w:type="dxa"/>
            <w:shd w:val="clear" w:color="auto" w:fill="auto"/>
            <w:vAlign w:val="center"/>
          </w:tcPr>
          <w:p w14:paraId="580BED69"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Renewal</w:t>
            </w:r>
          </w:p>
        </w:tc>
        <w:tc>
          <w:tcPr>
            <w:tcW w:w="2520" w:type="dxa"/>
            <w:shd w:val="clear" w:color="auto" w:fill="D9D9D9"/>
            <w:vAlign w:val="center"/>
          </w:tcPr>
          <w:p w14:paraId="5C9FC443"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Account Size</w:t>
            </w:r>
          </w:p>
        </w:tc>
        <w:tc>
          <w:tcPr>
            <w:tcW w:w="2880" w:type="dxa"/>
            <w:shd w:val="clear" w:color="auto" w:fill="auto"/>
            <w:vAlign w:val="center"/>
          </w:tcPr>
          <w:p w14:paraId="7839267D"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3,247 subs/7,105 members</w:t>
            </w:r>
          </w:p>
        </w:tc>
      </w:tr>
      <w:tr w:rsidR="002B7013" w:rsidRPr="00871CC6" w14:paraId="600DF99B" w14:textId="77777777" w:rsidTr="002B7013">
        <w:trPr>
          <w:trHeight w:val="539"/>
        </w:trPr>
        <w:tc>
          <w:tcPr>
            <w:tcW w:w="2340" w:type="dxa"/>
            <w:shd w:val="clear" w:color="auto" w:fill="D9D9D9"/>
            <w:vAlign w:val="center"/>
          </w:tcPr>
          <w:p w14:paraId="185D802F"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Insured or ASC</w:t>
            </w:r>
          </w:p>
        </w:tc>
        <w:tc>
          <w:tcPr>
            <w:tcW w:w="2520" w:type="dxa"/>
            <w:shd w:val="clear" w:color="auto" w:fill="auto"/>
            <w:vAlign w:val="center"/>
          </w:tcPr>
          <w:p w14:paraId="560B5B19"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ASC</w:t>
            </w:r>
          </w:p>
        </w:tc>
        <w:tc>
          <w:tcPr>
            <w:tcW w:w="2520" w:type="dxa"/>
            <w:tcBorders>
              <w:bottom w:val="single" w:sz="4" w:space="0" w:color="auto"/>
            </w:tcBorders>
            <w:shd w:val="clear" w:color="auto" w:fill="D9D9D9"/>
            <w:vAlign w:val="center"/>
          </w:tcPr>
          <w:p w14:paraId="0CB2A7A0"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OLB Plan Name</w:t>
            </w:r>
          </w:p>
        </w:tc>
        <w:tc>
          <w:tcPr>
            <w:tcW w:w="2880" w:type="dxa"/>
            <w:shd w:val="clear" w:color="auto" w:fill="auto"/>
            <w:vAlign w:val="center"/>
          </w:tcPr>
          <w:p w14:paraId="3CD55AED"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Blue Choice NE Plan 2 $50 Copay, Network Blue $25 Copay</w:t>
            </w:r>
          </w:p>
        </w:tc>
      </w:tr>
      <w:tr w:rsidR="002B7013" w:rsidRPr="00871CC6" w14:paraId="3BADE8A8" w14:textId="77777777" w:rsidTr="002B7013">
        <w:trPr>
          <w:trHeight w:val="548"/>
        </w:trPr>
        <w:tc>
          <w:tcPr>
            <w:tcW w:w="2340" w:type="dxa"/>
            <w:shd w:val="clear" w:color="auto" w:fill="D9D9D9"/>
            <w:vAlign w:val="center"/>
          </w:tcPr>
          <w:p w14:paraId="132DA267"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Performance Guaranteed Account?</w:t>
            </w:r>
          </w:p>
        </w:tc>
        <w:tc>
          <w:tcPr>
            <w:tcW w:w="2520" w:type="dxa"/>
            <w:shd w:val="clear" w:color="auto" w:fill="auto"/>
            <w:vAlign w:val="center"/>
          </w:tcPr>
          <w:p w14:paraId="58BBFCE4"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Yes</w:t>
            </w:r>
          </w:p>
        </w:tc>
        <w:tc>
          <w:tcPr>
            <w:tcW w:w="2520" w:type="dxa"/>
            <w:shd w:val="clear" w:color="auto" w:fill="D9D9D9"/>
            <w:vAlign w:val="center"/>
          </w:tcPr>
          <w:p w14:paraId="3EE1AEDD"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Pharmacy Carveout Y|N?</w:t>
            </w:r>
          </w:p>
          <w:p w14:paraId="72FE2DAC"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(If Y include PBM)</w:t>
            </w:r>
          </w:p>
        </w:tc>
        <w:tc>
          <w:tcPr>
            <w:tcW w:w="2880" w:type="dxa"/>
            <w:shd w:val="clear" w:color="auto" w:fill="auto"/>
            <w:vAlign w:val="center"/>
          </w:tcPr>
          <w:p w14:paraId="1C2B1413" w14:textId="77777777" w:rsidR="002B7013" w:rsidRPr="00871CC6" w:rsidRDefault="002B7013" w:rsidP="00134B86">
            <w:pPr>
              <w:rPr>
                <w:rFonts w:ascii="Calibri Light" w:hAnsi="Calibri Light" w:cs="Calibri Light"/>
                <w:sz w:val="22"/>
                <w:szCs w:val="22"/>
              </w:rPr>
            </w:pPr>
            <w:r w:rsidRPr="00871CC6">
              <w:rPr>
                <w:rFonts w:ascii="Calibri Light" w:hAnsi="Calibri Light" w:cs="Calibri Light"/>
                <w:sz w:val="22"/>
                <w:szCs w:val="22"/>
              </w:rPr>
              <w:t>N</w:t>
            </w:r>
          </w:p>
        </w:tc>
      </w:tr>
    </w:tbl>
    <w:p w14:paraId="670959AD" w14:textId="77777777" w:rsidR="00625F2F" w:rsidRPr="00871CC6" w:rsidRDefault="00625F2F" w:rsidP="00625F2F">
      <w:pPr>
        <w:spacing w:before="240"/>
        <w:jc w:val="both"/>
        <w:outlineLvl w:val="0"/>
        <w:rPr>
          <w:rFonts w:ascii="Calibri Light" w:hAnsi="Calibri Light" w:cs="Calibri Light"/>
          <w:b/>
          <w:spacing w:val="20"/>
          <w:sz w:val="32"/>
          <w:szCs w:val="32"/>
        </w:rPr>
      </w:pPr>
      <w:r w:rsidRPr="00871CC6">
        <w:rPr>
          <w:rFonts w:ascii="Calibri Light" w:hAnsi="Calibri Light" w:cs="Calibri Light"/>
          <w:b/>
          <w:spacing w:val="20"/>
          <w:sz w:val="32"/>
          <w:szCs w:val="32"/>
          <w:u w:val="single"/>
        </w:rPr>
        <w:t>Offering/Benefit Requested</w:t>
      </w:r>
      <w:r w:rsidRPr="00871CC6">
        <w:rPr>
          <w:rFonts w:ascii="Calibri Light" w:hAnsi="Calibri Light" w:cs="Calibri Light"/>
          <w:b/>
          <w:spacing w:val="20"/>
          <w:sz w:val="32"/>
          <w:szCs w:val="32"/>
        </w:rPr>
        <w:t>:</w:t>
      </w:r>
    </w:p>
    <w:tbl>
      <w:tblPr>
        <w:tblStyle w:val="TableGrid"/>
        <w:tblW w:w="0" w:type="auto"/>
        <w:tblLook w:val="04A0" w:firstRow="1" w:lastRow="0" w:firstColumn="1" w:lastColumn="0" w:noHBand="0" w:noVBand="1"/>
      </w:tblPr>
      <w:tblGrid>
        <w:gridCol w:w="10340"/>
      </w:tblGrid>
      <w:tr w:rsidR="00625F2F" w:rsidRPr="00871CC6" w14:paraId="726D00E8" w14:textId="77777777" w:rsidTr="00BA71E6">
        <w:tc>
          <w:tcPr>
            <w:tcW w:w="10340" w:type="dxa"/>
          </w:tcPr>
          <w:p w14:paraId="6CC23B62" w14:textId="3725311A" w:rsidR="00625F2F" w:rsidRPr="00871CC6" w:rsidRDefault="002B7013" w:rsidP="00BA71E6">
            <w:pPr>
              <w:rPr>
                <w:rFonts w:ascii="Calibri Light" w:hAnsi="Calibri Light" w:cs="Calibri Light"/>
                <w:color w:val="1F4E79" w:themeColor="accent5" w:themeShade="80"/>
              </w:rPr>
            </w:pPr>
            <w:r w:rsidRPr="00871CC6">
              <w:rPr>
                <w:rFonts w:ascii="Calibri Light" w:hAnsi="Calibri Light" w:cs="Calibri Light"/>
                <w:color w:val="1F4E79" w:themeColor="accent5" w:themeShade="80"/>
              </w:rPr>
              <w:t>Services Furnished in a Tier 1 Ambulatory Surgical Facility: When covered services are furnished in a Tier 1 Atrius Ambulatory Surgical Facility by any network physician or other covered professional provider, you will pay the lowest cost share amount (Tier 1) that applies for the service. This is the case even if the provider is not a “Atrius, Reliant and Ecosystem Affiliates (Tier 1)” provider. Included with this request is the list of Atrius Tier 1 Surgical Facilities with NPI numbers.</w:t>
            </w:r>
            <w:bookmarkStart w:id="0" w:name="_MON_1788152754"/>
            <w:bookmarkEnd w:id="0"/>
            <w:r w:rsidR="000C06B6" w:rsidRPr="00871CC6">
              <w:rPr>
                <w:rFonts w:ascii="Calibri Light" w:hAnsi="Calibri Light" w:cs="Calibri Light"/>
                <w:color w:val="1F4E79" w:themeColor="accent5" w:themeShade="80"/>
              </w:rPr>
              <w:object w:dxaOrig="1539" w:dyaOrig="997" w14:anchorId="6F6C2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795248627" r:id="rId14"/>
              </w:object>
            </w:r>
          </w:p>
        </w:tc>
      </w:tr>
    </w:tbl>
    <w:p w14:paraId="5AC8AA1C" w14:textId="77777777" w:rsidR="00625F2F" w:rsidRPr="00871CC6" w:rsidRDefault="00625F2F" w:rsidP="00625F2F">
      <w:pPr>
        <w:spacing w:before="240"/>
        <w:jc w:val="both"/>
        <w:outlineLvl w:val="0"/>
        <w:rPr>
          <w:rFonts w:ascii="Calibri Light" w:hAnsi="Calibri Light" w:cs="Calibri Light"/>
          <w:b/>
          <w:spacing w:val="20"/>
          <w:sz w:val="32"/>
          <w:szCs w:val="32"/>
        </w:rPr>
      </w:pPr>
      <w:r w:rsidRPr="00871CC6">
        <w:rPr>
          <w:rFonts w:ascii="Calibri Light" w:hAnsi="Calibri Light" w:cs="Calibri Light"/>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871CC6" w14:paraId="1D26148B" w14:textId="77777777" w:rsidTr="00ED7B97">
        <w:trPr>
          <w:trHeight w:val="404"/>
        </w:trPr>
        <w:tc>
          <w:tcPr>
            <w:tcW w:w="2332" w:type="dxa"/>
            <w:shd w:val="clear" w:color="auto" w:fill="00B0F0"/>
          </w:tcPr>
          <w:p w14:paraId="5F32C851" w14:textId="77777777" w:rsidR="00625F2F" w:rsidRPr="00871CC6" w:rsidRDefault="00625F2F" w:rsidP="00BA71E6">
            <w:pPr>
              <w:rPr>
                <w:rFonts w:ascii="Calibri Light" w:hAnsi="Calibri Light" w:cs="Calibri Light"/>
                <w:color w:val="FFFFFF"/>
              </w:rPr>
            </w:pPr>
            <w:r w:rsidRPr="00871CC6">
              <w:rPr>
                <w:rFonts w:ascii="Calibri Light" w:hAnsi="Calibri Light" w:cs="Calibri Light"/>
                <w:color w:val="FFFFFF"/>
              </w:rPr>
              <w:t>Status</w:t>
            </w:r>
          </w:p>
        </w:tc>
        <w:tc>
          <w:tcPr>
            <w:tcW w:w="8008" w:type="dxa"/>
            <w:shd w:val="clear" w:color="auto" w:fill="00B0F0"/>
          </w:tcPr>
          <w:p w14:paraId="3A3BA497" w14:textId="77777777" w:rsidR="00625F2F" w:rsidRPr="00871CC6" w:rsidRDefault="00625F2F" w:rsidP="00BA71E6">
            <w:pPr>
              <w:spacing w:after="100" w:afterAutospacing="1"/>
              <w:rPr>
                <w:rFonts w:ascii="Calibri Light" w:hAnsi="Calibri Light" w:cs="Calibri Light"/>
                <w:color w:val="FFFFFF"/>
              </w:rPr>
            </w:pPr>
            <w:r w:rsidRPr="00871CC6">
              <w:rPr>
                <w:rFonts w:ascii="Calibri Light" w:hAnsi="Calibri Light" w:cs="Calibri Light"/>
                <w:color w:val="FFFFFF"/>
              </w:rPr>
              <w:t xml:space="preserve">Comments </w:t>
            </w:r>
            <w:r w:rsidRPr="00871CC6">
              <w:rPr>
                <w:rFonts w:ascii="Calibri Light" w:hAnsi="Calibri Light" w:cs="Calibri Light"/>
                <w:color w:val="FFFFFF"/>
              </w:rPr>
              <w:sym w:font="Symbol" w:char="F0EF"/>
            </w:r>
            <w:r w:rsidRPr="00871CC6">
              <w:rPr>
                <w:rFonts w:ascii="Calibri Light" w:hAnsi="Calibri Light" w:cs="Calibri Light"/>
                <w:color w:val="FFFFFF"/>
              </w:rPr>
              <w:t xml:space="preserve">Concerns </w:t>
            </w:r>
            <w:r w:rsidRPr="00871CC6">
              <w:rPr>
                <w:rFonts w:ascii="Calibri Light" w:hAnsi="Calibri Light" w:cs="Calibri Light"/>
                <w:color w:val="FFFFFF"/>
              </w:rPr>
              <w:sym w:font="Symbol" w:char="F0EF"/>
            </w:r>
            <w:r w:rsidRPr="00871CC6">
              <w:rPr>
                <w:rFonts w:ascii="Calibri Light" w:hAnsi="Calibri Light" w:cs="Calibri Light"/>
                <w:color w:val="FFFFFF"/>
              </w:rPr>
              <w:t>Action Items</w:t>
            </w:r>
          </w:p>
        </w:tc>
      </w:tr>
      <w:tr w:rsidR="00625F2F" w:rsidRPr="00871CC6" w14:paraId="6B47A3AC" w14:textId="77777777" w:rsidTr="00BA71E6">
        <w:tc>
          <w:tcPr>
            <w:tcW w:w="2332" w:type="dxa"/>
          </w:tcPr>
          <w:p w14:paraId="58EECA3F" w14:textId="73089045" w:rsidR="00625F2F" w:rsidRPr="00871CC6" w:rsidRDefault="004A2ABB" w:rsidP="00BA71E6">
            <w:pPr>
              <w:rPr>
                <w:rFonts w:ascii="Calibri Light" w:hAnsi="Calibri Light" w:cs="Calibri Light"/>
                <w:color w:val="FF0000"/>
                <w:sz w:val="20"/>
                <w:szCs w:val="20"/>
                <w:shd w:val="clear" w:color="auto" w:fill="FFFFFF"/>
              </w:rPr>
            </w:pPr>
            <w:r w:rsidRPr="00871CC6">
              <w:rPr>
                <w:rFonts w:ascii="Calibri Light" w:hAnsi="Calibri Light" w:cs="Calibri Light"/>
                <w:color w:val="FF0000"/>
                <w:sz w:val="20"/>
                <w:szCs w:val="20"/>
                <w:highlight w:val="yellow"/>
                <w:shd w:val="clear" w:color="auto" w:fill="FFFFFF"/>
              </w:rPr>
              <w:fldChar w:fldCharType="begin">
                <w:ffData>
                  <w:name w:val=""/>
                  <w:enabled/>
                  <w:calcOnExit w:val="0"/>
                  <w:checkBox>
                    <w:sizeAuto/>
                    <w:default w:val="1"/>
                  </w:checkBox>
                </w:ffData>
              </w:fldChar>
            </w:r>
            <w:r w:rsidRPr="00871CC6">
              <w:rPr>
                <w:rFonts w:ascii="Calibri Light" w:hAnsi="Calibri Light" w:cs="Calibri Light"/>
                <w:color w:val="FF0000"/>
                <w:sz w:val="20"/>
                <w:szCs w:val="20"/>
                <w:highlight w:val="yellow"/>
                <w:shd w:val="clear" w:color="auto" w:fill="FFFFFF"/>
              </w:rPr>
              <w:instrText xml:space="preserve"> FORMCHECKBOX </w:instrText>
            </w:r>
            <w:r w:rsidRPr="00871CC6">
              <w:rPr>
                <w:rFonts w:ascii="Calibri Light" w:hAnsi="Calibri Light" w:cs="Calibri Light"/>
                <w:color w:val="FF0000"/>
                <w:sz w:val="20"/>
                <w:szCs w:val="20"/>
                <w:highlight w:val="yellow"/>
                <w:shd w:val="clear" w:color="auto" w:fill="FFFFFF"/>
              </w:rPr>
            </w:r>
            <w:r w:rsidRPr="00871CC6">
              <w:rPr>
                <w:rFonts w:ascii="Calibri Light" w:hAnsi="Calibri Light" w:cs="Calibri Light"/>
                <w:color w:val="FF0000"/>
                <w:sz w:val="20"/>
                <w:szCs w:val="20"/>
                <w:highlight w:val="yellow"/>
                <w:shd w:val="clear" w:color="auto" w:fill="FFFFFF"/>
              </w:rPr>
              <w:fldChar w:fldCharType="separate"/>
            </w:r>
            <w:r w:rsidRPr="00871CC6">
              <w:rPr>
                <w:rFonts w:ascii="Calibri Light" w:hAnsi="Calibri Light" w:cs="Calibri Light"/>
                <w:color w:val="FF0000"/>
                <w:sz w:val="20"/>
                <w:szCs w:val="20"/>
                <w:highlight w:val="yellow"/>
                <w:shd w:val="clear" w:color="auto" w:fill="FFFFFF"/>
              </w:rPr>
              <w:fldChar w:fldCharType="end"/>
            </w:r>
            <w:r w:rsidR="00625F2F" w:rsidRPr="00871CC6">
              <w:rPr>
                <w:rFonts w:ascii="Calibri Light" w:hAnsi="Calibri Light" w:cs="Calibri Light"/>
                <w:color w:val="FF0000"/>
                <w:sz w:val="20"/>
                <w:szCs w:val="20"/>
                <w:highlight w:val="yellow"/>
                <w:shd w:val="clear" w:color="auto" w:fill="FFFFFF"/>
              </w:rPr>
              <w:t xml:space="preserve"> Approved</w:t>
            </w:r>
          </w:p>
          <w:p w14:paraId="5BD1C41A" w14:textId="77777777" w:rsidR="00625F2F" w:rsidRPr="00871CC6" w:rsidRDefault="00625F2F" w:rsidP="00BA71E6">
            <w:pPr>
              <w:rPr>
                <w:rFonts w:ascii="Calibri Light" w:hAnsi="Calibri Light" w:cs="Calibri Light"/>
                <w:sz w:val="20"/>
                <w:szCs w:val="20"/>
              </w:rPr>
            </w:pPr>
            <w:r w:rsidRPr="00871CC6">
              <w:rPr>
                <w:rFonts w:ascii="Calibri Light" w:hAnsi="Calibri Light" w:cs="Calibri Light"/>
                <w:sz w:val="20"/>
                <w:szCs w:val="20"/>
              </w:rPr>
              <w:fldChar w:fldCharType="begin">
                <w:ffData>
                  <w:name w:val="Check2"/>
                  <w:enabled/>
                  <w:calcOnExit w:val="0"/>
                  <w:checkBox>
                    <w:sizeAuto/>
                    <w:default w:val="0"/>
                  </w:checkBox>
                </w:ffData>
              </w:fldChar>
            </w:r>
            <w:r w:rsidRPr="00871CC6">
              <w:rPr>
                <w:rFonts w:ascii="Calibri Light" w:hAnsi="Calibri Light" w:cs="Calibri Light"/>
                <w:sz w:val="20"/>
                <w:szCs w:val="20"/>
              </w:rPr>
              <w:instrText xml:space="preserve"> FORMCHECKBOX </w:instrText>
            </w:r>
            <w:r w:rsidRPr="00871CC6">
              <w:rPr>
                <w:rFonts w:ascii="Calibri Light" w:hAnsi="Calibri Light" w:cs="Calibri Light"/>
                <w:sz w:val="20"/>
                <w:szCs w:val="20"/>
              </w:rPr>
            </w:r>
            <w:r w:rsidRPr="00871CC6">
              <w:rPr>
                <w:rFonts w:ascii="Calibri Light" w:hAnsi="Calibri Light" w:cs="Calibri Light"/>
                <w:sz w:val="20"/>
                <w:szCs w:val="20"/>
              </w:rPr>
              <w:fldChar w:fldCharType="separate"/>
            </w:r>
            <w:r w:rsidRPr="00871CC6">
              <w:rPr>
                <w:rFonts w:ascii="Calibri Light" w:hAnsi="Calibri Light" w:cs="Calibri Light"/>
                <w:sz w:val="20"/>
                <w:szCs w:val="20"/>
              </w:rPr>
              <w:fldChar w:fldCharType="end"/>
            </w:r>
            <w:r w:rsidRPr="00871CC6">
              <w:rPr>
                <w:rFonts w:ascii="Calibri Light" w:hAnsi="Calibri Light" w:cs="Calibri Light"/>
                <w:sz w:val="20"/>
                <w:szCs w:val="20"/>
              </w:rPr>
              <w:t xml:space="preserve"> Denied</w:t>
            </w:r>
          </w:p>
          <w:p w14:paraId="195D04E5" w14:textId="77777777" w:rsidR="00625F2F" w:rsidRPr="00871CC6" w:rsidRDefault="00625F2F" w:rsidP="00BA71E6">
            <w:pPr>
              <w:rPr>
                <w:rFonts w:ascii="Calibri Light" w:hAnsi="Calibri Light" w:cs="Calibri Light"/>
                <w:sz w:val="20"/>
                <w:szCs w:val="20"/>
              </w:rPr>
            </w:pPr>
            <w:r w:rsidRPr="00871CC6">
              <w:rPr>
                <w:rFonts w:ascii="Calibri Light" w:hAnsi="Calibri Light" w:cs="Calibri Light"/>
                <w:sz w:val="20"/>
                <w:szCs w:val="20"/>
              </w:rPr>
              <w:fldChar w:fldCharType="begin">
                <w:ffData>
                  <w:name w:val="Check3"/>
                  <w:enabled/>
                  <w:calcOnExit w:val="0"/>
                  <w:checkBox>
                    <w:sizeAuto/>
                    <w:default w:val="0"/>
                  </w:checkBox>
                </w:ffData>
              </w:fldChar>
            </w:r>
            <w:r w:rsidRPr="00871CC6">
              <w:rPr>
                <w:rFonts w:ascii="Calibri Light" w:hAnsi="Calibri Light" w:cs="Calibri Light"/>
                <w:sz w:val="20"/>
                <w:szCs w:val="20"/>
              </w:rPr>
              <w:instrText xml:space="preserve"> FORMCHECKBOX </w:instrText>
            </w:r>
            <w:r w:rsidRPr="00871CC6">
              <w:rPr>
                <w:rFonts w:ascii="Calibri Light" w:hAnsi="Calibri Light" w:cs="Calibri Light"/>
                <w:sz w:val="20"/>
                <w:szCs w:val="20"/>
              </w:rPr>
            </w:r>
            <w:r w:rsidRPr="00871CC6">
              <w:rPr>
                <w:rFonts w:ascii="Calibri Light" w:hAnsi="Calibri Light" w:cs="Calibri Light"/>
                <w:sz w:val="20"/>
                <w:szCs w:val="20"/>
              </w:rPr>
              <w:fldChar w:fldCharType="separate"/>
            </w:r>
            <w:r w:rsidRPr="00871CC6">
              <w:rPr>
                <w:rFonts w:ascii="Calibri Light" w:hAnsi="Calibri Light" w:cs="Calibri Light"/>
                <w:sz w:val="20"/>
                <w:szCs w:val="20"/>
              </w:rPr>
              <w:fldChar w:fldCharType="end"/>
            </w:r>
            <w:r w:rsidRPr="00871CC6">
              <w:rPr>
                <w:rFonts w:ascii="Calibri Light" w:hAnsi="Calibri Light" w:cs="Calibri Light"/>
                <w:sz w:val="20"/>
                <w:szCs w:val="20"/>
              </w:rPr>
              <w:t xml:space="preserve"> Pending</w:t>
            </w:r>
          </w:p>
          <w:p w14:paraId="20918ACD" w14:textId="77777777" w:rsidR="00625F2F" w:rsidRPr="00871CC6" w:rsidRDefault="00625F2F" w:rsidP="00BA71E6">
            <w:pPr>
              <w:rPr>
                <w:rFonts w:ascii="Calibri Light" w:hAnsi="Calibri Light" w:cs="Calibri Light"/>
                <w:sz w:val="20"/>
                <w:szCs w:val="20"/>
              </w:rPr>
            </w:pPr>
            <w:r w:rsidRPr="00871CC6">
              <w:rPr>
                <w:rFonts w:ascii="Calibri Light" w:hAnsi="Calibri Light" w:cs="Calibri Light"/>
                <w:sz w:val="20"/>
                <w:szCs w:val="20"/>
              </w:rPr>
              <w:fldChar w:fldCharType="begin">
                <w:ffData>
                  <w:name w:val="Check4"/>
                  <w:enabled/>
                  <w:calcOnExit w:val="0"/>
                  <w:checkBox>
                    <w:sizeAuto/>
                    <w:default w:val="0"/>
                  </w:checkBox>
                </w:ffData>
              </w:fldChar>
            </w:r>
            <w:r w:rsidRPr="00871CC6">
              <w:rPr>
                <w:rFonts w:ascii="Calibri Light" w:hAnsi="Calibri Light" w:cs="Calibri Light"/>
                <w:sz w:val="20"/>
                <w:szCs w:val="20"/>
              </w:rPr>
              <w:instrText xml:space="preserve"> FORMCHECKBOX </w:instrText>
            </w:r>
            <w:r w:rsidRPr="00871CC6">
              <w:rPr>
                <w:rFonts w:ascii="Calibri Light" w:hAnsi="Calibri Light" w:cs="Calibri Light"/>
                <w:sz w:val="20"/>
                <w:szCs w:val="20"/>
              </w:rPr>
            </w:r>
            <w:r w:rsidRPr="00871CC6">
              <w:rPr>
                <w:rFonts w:ascii="Calibri Light" w:hAnsi="Calibri Light" w:cs="Calibri Light"/>
                <w:sz w:val="20"/>
                <w:szCs w:val="20"/>
              </w:rPr>
              <w:fldChar w:fldCharType="separate"/>
            </w:r>
            <w:r w:rsidRPr="00871CC6">
              <w:rPr>
                <w:rFonts w:ascii="Calibri Light" w:hAnsi="Calibri Light" w:cs="Calibri Light"/>
                <w:sz w:val="20"/>
                <w:szCs w:val="20"/>
              </w:rPr>
              <w:fldChar w:fldCharType="end"/>
            </w:r>
            <w:r w:rsidRPr="00871CC6">
              <w:rPr>
                <w:rFonts w:ascii="Calibri Light" w:hAnsi="Calibri Light" w:cs="Calibri Light"/>
                <w:sz w:val="20"/>
                <w:szCs w:val="20"/>
              </w:rPr>
              <w:t xml:space="preserve"> Closed</w:t>
            </w:r>
          </w:p>
        </w:tc>
        <w:tc>
          <w:tcPr>
            <w:tcW w:w="8008" w:type="dxa"/>
          </w:tcPr>
          <w:p w14:paraId="0A86AA80" w14:textId="411F8BFD" w:rsidR="00625F2F" w:rsidRPr="00871CC6" w:rsidRDefault="004F05E7" w:rsidP="00BA71E6">
            <w:pPr>
              <w:pStyle w:val="ListParagraph"/>
              <w:ind w:left="0"/>
              <w:rPr>
                <w:rFonts w:ascii="Calibri Light" w:hAnsi="Calibri Light" w:cs="Calibri Light"/>
                <w:sz w:val="20"/>
                <w:szCs w:val="20"/>
              </w:rPr>
            </w:pPr>
            <w:r>
              <w:rPr>
                <w:rFonts w:ascii="Calibri Light" w:hAnsi="Calibri Light" w:cs="Calibri Light"/>
                <w:sz w:val="20"/>
                <w:szCs w:val="20"/>
              </w:rPr>
              <w:t xml:space="preserve">NSO approved this request to offer tier one services for ambulatory surgical facilities even if the provider is not an Atrus, Reliant or Ecosystems (tier 1) provider. Noted risk that we cannot determine the order in which claims are received. Claims should be adjusted during the monthly </w:t>
            </w:r>
            <w:proofErr w:type="gramStart"/>
            <w:r>
              <w:rPr>
                <w:rFonts w:ascii="Calibri Light" w:hAnsi="Calibri Light" w:cs="Calibri Light"/>
                <w:sz w:val="20"/>
                <w:szCs w:val="20"/>
              </w:rPr>
              <w:t>claims</w:t>
            </w:r>
            <w:proofErr w:type="gramEnd"/>
            <w:r>
              <w:rPr>
                <w:rFonts w:ascii="Calibri Light" w:hAnsi="Calibri Light" w:cs="Calibri Light"/>
                <w:sz w:val="20"/>
                <w:szCs w:val="20"/>
              </w:rPr>
              <w:t xml:space="preserve"> recovery process.</w:t>
            </w:r>
          </w:p>
        </w:tc>
      </w:tr>
    </w:tbl>
    <w:p w14:paraId="365F0003" w14:textId="77777777" w:rsidR="00625F2F" w:rsidRPr="00871CC6" w:rsidRDefault="00625F2F" w:rsidP="00625F2F">
      <w:pPr>
        <w:spacing w:before="240"/>
        <w:jc w:val="both"/>
        <w:outlineLvl w:val="0"/>
        <w:rPr>
          <w:rFonts w:ascii="Calibri Light" w:hAnsi="Calibri Light" w:cs="Calibri Light"/>
          <w:b/>
          <w:spacing w:val="20"/>
          <w:sz w:val="32"/>
          <w:szCs w:val="32"/>
          <w:u w:val="single"/>
        </w:rPr>
      </w:pPr>
      <w:r w:rsidRPr="00871CC6">
        <w:rPr>
          <w:rFonts w:ascii="Calibri Light" w:hAnsi="Calibri Light" w:cs="Calibri Light"/>
          <w:b/>
          <w:spacing w:val="20"/>
          <w:sz w:val="32"/>
          <w:szCs w:val="32"/>
          <w:u w:val="single"/>
        </w:rPr>
        <w:t>Discussion</w:t>
      </w:r>
    </w:p>
    <w:p w14:paraId="55FDCC54" w14:textId="522067DC" w:rsidR="00766024" w:rsidRDefault="00B26EC0" w:rsidP="00404399">
      <w:pPr>
        <w:pStyle w:val="ListParagraph"/>
        <w:numPr>
          <w:ilvl w:val="0"/>
          <w:numId w:val="34"/>
        </w:numPr>
        <w:rPr>
          <w:rFonts w:ascii="Calibri Light" w:hAnsi="Calibri Light" w:cs="Calibri Light"/>
        </w:rPr>
      </w:pPr>
      <w:r>
        <w:rPr>
          <w:rFonts w:ascii="Calibri Light" w:hAnsi="Calibri Light" w:cs="Calibri Light"/>
        </w:rPr>
        <w:t xml:space="preserve">Current structure, account has tiering to </w:t>
      </w:r>
      <w:r w:rsidR="00766024">
        <w:rPr>
          <w:rFonts w:ascii="Calibri Light" w:hAnsi="Calibri Light" w:cs="Calibri Light"/>
        </w:rPr>
        <w:t>Atrius (tier 1) providers for ambulatory surgical facilities with a $150 cost share and no charge for physician and other covered professional provider services</w:t>
      </w:r>
    </w:p>
    <w:p w14:paraId="4C698316" w14:textId="75704407" w:rsidR="00766024" w:rsidRPr="00766024" w:rsidRDefault="00766024" w:rsidP="00766024">
      <w:pPr>
        <w:pStyle w:val="ListParagraph"/>
        <w:numPr>
          <w:ilvl w:val="0"/>
          <w:numId w:val="34"/>
        </w:numPr>
        <w:rPr>
          <w:rFonts w:ascii="Calibri Light" w:hAnsi="Calibri Light" w:cs="Calibri Light"/>
        </w:rPr>
      </w:pPr>
      <w:r w:rsidRPr="00766024">
        <w:rPr>
          <w:rFonts w:ascii="Calibri Light" w:hAnsi="Calibri Light" w:cs="Calibri Light"/>
        </w:rPr>
        <w:t xml:space="preserve">Had some instances </w:t>
      </w:r>
      <w:r>
        <w:rPr>
          <w:rFonts w:ascii="Calibri Light" w:hAnsi="Calibri Light" w:cs="Calibri Light"/>
        </w:rPr>
        <w:t>where</w:t>
      </w:r>
      <w:r w:rsidRPr="00766024">
        <w:rPr>
          <w:rFonts w:ascii="Calibri Light" w:hAnsi="Calibri Light" w:cs="Calibri Light"/>
        </w:rPr>
        <w:t xml:space="preserve"> claim process toward deductible. If the physician claim comes in first or pathology</w:t>
      </w:r>
    </w:p>
    <w:p w14:paraId="0DBE5B9B" w14:textId="5A73285F" w:rsidR="00766024" w:rsidRPr="00766024" w:rsidRDefault="00766024" w:rsidP="00766024">
      <w:pPr>
        <w:pStyle w:val="ListParagraph"/>
        <w:numPr>
          <w:ilvl w:val="0"/>
          <w:numId w:val="34"/>
        </w:numPr>
        <w:rPr>
          <w:rFonts w:ascii="Calibri Light" w:hAnsi="Calibri Light" w:cs="Calibri Light"/>
        </w:rPr>
      </w:pPr>
      <w:r w:rsidRPr="00766024">
        <w:rPr>
          <w:rFonts w:ascii="Calibri Light" w:hAnsi="Calibri Light" w:cs="Calibri Light"/>
        </w:rPr>
        <w:t>Outpatient benefit should just be $150 co-pay and no deductible</w:t>
      </w:r>
      <w:r>
        <w:rPr>
          <w:rFonts w:ascii="Calibri Light" w:hAnsi="Calibri Light" w:cs="Calibri Light"/>
        </w:rPr>
        <w:t>.</w:t>
      </w:r>
      <w:r w:rsidRPr="00766024">
        <w:rPr>
          <w:rFonts w:ascii="Calibri Light" w:hAnsi="Calibri Light" w:cs="Calibri Light"/>
        </w:rPr>
        <w:t xml:space="preserve"> We cannot determine in what order claims are going to come in</w:t>
      </w:r>
    </w:p>
    <w:p w14:paraId="5BBA9574" w14:textId="4BC2CF8E" w:rsidR="00766024" w:rsidRPr="00766024" w:rsidRDefault="00766024" w:rsidP="00BA53B4">
      <w:pPr>
        <w:pStyle w:val="ListParagraph"/>
        <w:numPr>
          <w:ilvl w:val="0"/>
          <w:numId w:val="34"/>
        </w:numPr>
        <w:rPr>
          <w:rFonts w:ascii="Calibri Light" w:hAnsi="Calibri Light" w:cs="Calibri Light"/>
        </w:rPr>
      </w:pPr>
      <w:r w:rsidRPr="00766024">
        <w:rPr>
          <w:rFonts w:ascii="Calibri Light" w:hAnsi="Calibri Light" w:cs="Calibri Light"/>
        </w:rPr>
        <w:t>HMO &amp; PPO copay at tier 1 facility List of providers have been supplied</w:t>
      </w:r>
    </w:p>
    <w:p w14:paraId="1B97FC64" w14:textId="5F21BC79" w:rsidR="00AA6BC1" w:rsidRPr="00871CC6" w:rsidRDefault="00AA6BC1" w:rsidP="00404399">
      <w:pPr>
        <w:pStyle w:val="ListParagraph"/>
        <w:numPr>
          <w:ilvl w:val="0"/>
          <w:numId w:val="34"/>
        </w:numPr>
        <w:rPr>
          <w:rFonts w:ascii="Calibri Light" w:hAnsi="Calibri Light" w:cs="Calibri Light"/>
        </w:rPr>
      </w:pPr>
      <w:r w:rsidRPr="00871CC6">
        <w:rPr>
          <w:rFonts w:ascii="Calibri Light" w:hAnsi="Calibri Light" w:cs="Calibri Light"/>
        </w:rPr>
        <w:t>If the associated services come in before the facility charge the cost share is being applied</w:t>
      </w:r>
    </w:p>
    <w:p w14:paraId="5493B59D" w14:textId="1261EE4F"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lastRenderedPageBreak/>
        <w:t>We need to identify the surgical facility</w:t>
      </w:r>
      <w:r w:rsidR="00766024">
        <w:rPr>
          <w:rFonts w:ascii="Calibri Light" w:hAnsi="Calibri Light" w:cs="Calibri Light"/>
        </w:rPr>
        <w:t xml:space="preserve"> so that the correct cost share is applied</w:t>
      </w:r>
    </w:p>
    <w:p w14:paraId="30ACFD3D" w14:textId="3736D88C"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Contract language will need to be updated to reflect how the professional services will be processed regardless of the provider tier</w:t>
      </w:r>
    </w:p>
    <w:p w14:paraId="623BBAEB" w14:textId="60D97456"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When claims received, we read the NPI</w:t>
      </w:r>
      <w:r w:rsidR="000C06B6">
        <w:rPr>
          <w:rFonts w:ascii="Calibri Light" w:hAnsi="Calibri Light" w:cs="Calibri Light"/>
        </w:rPr>
        <w:t xml:space="preserve"> so the claim can be processed toward the correct tier</w:t>
      </w:r>
    </w:p>
    <w:p w14:paraId="547D0B08" w14:textId="6541F5EE"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Monthly recover</w:t>
      </w:r>
      <w:r w:rsidR="000C06B6">
        <w:rPr>
          <w:rFonts w:ascii="Calibri Light" w:hAnsi="Calibri Light" w:cs="Calibri Light"/>
        </w:rPr>
        <w:t>y</w:t>
      </w:r>
      <w:r w:rsidRPr="00871CC6">
        <w:rPr>
          <w:rFonts w:ascii="Calibri Light" w:hAnsi="Calibri Light" w:cs="Calibri Light"/>
        </w:rPr>
        <w:t xml:space="preserve"> would be done to address claims received out of order.</w:t>
      </w:r>
      <w:r w:rsidR="000E346A" w:rsidRPr="00871CC6">
        <w:rPr>
          <w:rFonts w:ascii="Calibri Light" w:hAnsi="Calibri Light" w:cs="Calibri Light"/>
        </w:rPr>
        <w:t xml:space="preserve"> Will need a recovery notification. Wil be included as the </w:t>
      </w:r>
    </w:p>
    <w:p w14:paraId="5A02D92C" w14:textId="77777777" w:rsidR="004A2ABB" w:rsidRPr="00871CC6" w:rsidRDefault="000E346A" w:rsidP="000E346A">
      <w:pPr>
        <w:pStyle w:val="ListParagraph"/>
        <w:numPr>
          <w:ilvl w:val="1"/>
          <w:numId w:val="34"/>
        </w:numPr>
        <w:rPr>
          <w:rFonts w:ascii="Calibri Light" w:hAnsi="Calibri Light" w:cs="Calibri Light"/>
        </w:rPr>
      </w:pPr>
      <w:r w:rsidRPr="00871CC6">
        <w:rPr>
          <w:rFonts w:ascii="Calibri Light" w:hAnsi="Calibri Light" w:cs="Calibri Light"/>
        </w:rPr>
        <w:t xml:space="preserve">South Shore &amp; Stewart, pilot accounts </w:t>
      </w:r>
      <w:r w:rsidR="004A2ABB" w:rsidRPr="00871CC6">
        <w:rPr>
          <w:rFonts w:ascii="Calibri Light" w:hAnsi="Calibri Light" w:cs="Calibri Light"/>
        </w:rPr>
        <w:t xml:space="preserve">regular meetings occur with Sales &amp; Operations team. </w:t>
      </w:r>
    </w:p>
    <w:p w14:paraId="53AB35EB" w14:textId="4929D7A0" w:rsidR="000E346A" w:rsidRPr="00871CC6" w:rsidRDefault="000E346A" w:rsidP="000E346A">
      <w:pPr>
        <w:pStyle w:val="ListParagraph"/>
        <w:numPr>
          <w:ilvl w:val="1"/>
          <w:numId w:val="34"/>
        </w:numPr>
        <w:rPr>
          <w:rFonts w:ascii="Calibri Light" w:hAnsi="Calibri Light" w:cs="Calibri Light"/>
        </w:rPr>
      </w:pPr>
      <w:r w:rsidRPr="00871CC6">
        <w:rPr>
          <w:rFonts w:ascii="Calibri Light" w:hAnsi="Calibri Light" w:cs="Calibri Light"/>
        </w:rPr>
        <w:t xml:space="preserve">Notification </w:t>
      </w:r>
      <w:r w:rsidR="004A2ABB" w:rsidRPr="00871CC6">
        <w:rPr>
          <w:rFonts w:ascii="Calibri Light" w:hAnsi="Calibri Light" w:cs="Calibri Light"/>
        </w:rPr>
        <w:t>to CRT team and if the contract changes</w:t>
      </w:r>
      <w:r w:rsidR="000C06B6">
        <w:rPr>
          <w:rFonts w:ascii="Calibri Light" w:hAnsi="Calibri Light" w:cs="Calibri Light"/>
        </w:rPr>
        <w:t xml:space="preserve"> </w:t>
      </w:r>
    </w:p>
    <w:p w14:paraId="6B18E16F" w14:textId="5183E4C7" w:rsidR="004A2ABB" w:rsidRPr="00871CC6" w:rsidRDefault="004A2ABB" w:rsidP="000E346A">
      <w:pPr>
        <w:pStyle w:val="ListParagraph"/>
        <w:numPr>
          <w:ilvl w:val="1"/>
          <w:numId w:val="34"/>
        </w:numPr>
        <w:rPr>
          <w:rFonts w:ascii="Calibri Light" w:hAnsi="Calibri Light" w:cs="Calibri Light"/>
        </w:rPr>
      </w:pPr>
      <w:r w:rsidRPr="00871CC6">
        <w:rPr>
          <w:rFonts w:ascii="Calibri Light" w:hAnsi="Calibri Light" w:cs="Calibri Light"/>
        </w:rPr>
        <w:t>Benefit Services can send a notification once the logic is put in place.</w:t>
      </w:r>
    </w:p>
    <w:p w14:paraId="7461010E" w14:textId="174260CC"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Caveat, if the account is PG, we would not want them to be consider</w:t>
      </w:r>
    </w:p>
    <w:p w14:paraId="4D07DB48" w14:textId="229C1CEC"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This is different from South Shore and Stewart, we have anything Tier1 facility in history, we do not separate</w:t>
      </w:r>
    </w:p>
    <w:p w14:paraId="2C1AE050" w14:textId="4419339A"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Benefits will have to code this so that the ambulatory claims will process correctly.</w:t>
      </w:r>
    </w:p>
    <w:p w14:paraId="1071BB7F" w14:textId="066388E4"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The recovery would require knowledge of facility claim and the claims would need to be adjusted, concerns on adjusting claims that might not be related. We are looking for professional claims that have an associated claim</w:t>
      </w:r>
    </w:p>
    <w:p w14:paraId="66987BE7" w14:textId="5F23B0AC" w:rsidR="00404399" w:rsidRPr="00871CC6" w:rsidRDefault="00404399" w:rsidP="00404399">
      <w:pPr>
        <w:pStyle w:val="ListParagraph"/>
        <w:numPr>
          <w:ilvl w:val="0"/>
          <w:numId w:val="34"/>
        </w:numPr>
        <w:rPr>
          <w:rFonts w:ascii="Calibri Light" w:hAnsi="Calibri Light" w:cs="Calibri Light"/>
        </w:rPr>
      </w:pPr>
      <w:r w:rsidRPr="00871CC6">
        <w:rPr>
          <w:rFonts w:ascii="Calibri Light" w:hAnsi="Calibri Light" w:cs="Calibri Light"/>
        </w:rPr>
        <w:t>Steerage rules is that we pay based on the tier the provider falls into.</w:t>
      </w:r>
    </w:p>
    <w:p w14:paraId="6BF77628" w14:textId="545E05D6" w:rsidR="000E346A" w:rsidRPr="00B26EC0" w:rsidRDefault="000E346A" w:rsidP="00404399">
      <w:pPr>
        <w:pStyle w:val="ListParagraph"/>
        <w:numPr>
          <w:ilvl w:val="0"/>
          <w:numId w:val="34"/>
        </w:numPr>
        <w:rPr>
          <w:rFonts w:ascii="Calibri Light" w:hAnsi="Calibri Light" w:cs="Calibri Light"/>
          <w:b/>
          <w:bCs/>
        </w:rPr>
      </w:pPr>
      <w:r w:rsidRPr="00B26EC0">
        <w:rPr>
          <w:rFonts w:ascii="Calibri Light" w:hAnsi="Calibri Light" w:cs="Calibri Light"/>
          <w:b/>
          <w:bCs/>
        </w:rPr>
        <w:t>Risk: If the professional claim does not have the same date of services there is a risk that a claim might not be adjusted</w:t>
      </w:r>
    </w:p>
    <w:p w14:paraId="095200DD" w14:textId="17F8CFBB" w:rsidR="000E346A" w:rsidRPr="00871CC6" w:rsidRDefault="000E346A" w:rsidP="00404399">
      <w:pPr>
        <w:pStyle w:val="ListParagraph"/>
        <w:numPr>
          <w:ilvl w:val="0"/>
          <w:numId w:val="34"/>
        </w:numPr>
        <w:rPr>
          <w:rFonts w:ascii="Calibri Light" w:hAnsi="Calibri Light" w:cs="Calibri Light"/>
        </w:rPr>
      </w:pPr>
      <w:r w:rsidRPr="00871CC6">
        <w:rPr>
          <w:rFonts w:ascii="Calibri Light" w:hAnsi="Calibri Light" w:cs="Calibri Light"/>
        </w:rPr>
        <w:t>If there are other facilities, we would need those NPI’s as well.</w:t>
      </w:r>
    </w:p>
    <w:p w14:paraId="7AB8F0B9" w14:textId="248ECE67" w:rsidR="000E346A" w:rsidRPr="00871CC6" w:rsidRDefault="000E346A" w:rsidP="00404399">
      <w:pPr>
        <w:pStyle w:val="ListParagraph"/>
        <w:numPr>
          <w:ilvl w:val="0"/>
          <w:numId w:val="34"/>
        </w:numPr>
        <w:rPr>
          <w:rFonts w:ascii="Calibri Light" w:hAnsi="Calibri Light" w:cs="Calibri Light"/>
        </w:rPr>
      </w:pPr>
      <w:r w:rsidRPr="00871CC6">
        <w:rPr>
          <w:rFonts w:ascii="Calibri Light" w:hAnsi="Calibri Light" w:cs="Calibri Light"/>
        </w:rPr>
        <w:t>Request is for the ambulatory surgical facilities.</w:t>
      </w:r>
    </w:p>
    <w:p w14:paraId="1EFB5E64" w14:textId="492658D2" w:rsidR="000E346A" w:rsidRPr="00871CC6" w:rsidRDefault="000E346A" w:rsidP="00404399">
      <w:pPr>
        <w:pStyle w:val="ListParagraph"/>
        <w:numPr>
          <w:ilvl w:val="0"/>
          <w:numId w:val="34"/>
        </w:numPr>
        <w:rPr>
          <w:rFonts w:ascii="Calibri Light" w:hAnsi="Calibri Light" w:cs="Calibri Light"/>
        </w:rPr>
      </w:pPr>
      <w:r w:rsidRPr="00871CC6">
        <w:rPr>
          <w:rFonts w:ascii="Calibri Light" w:hAnsi="Calibri Light" w:cs="Calibri Light"/>
        </w:rPr>
        <w:t>Will require inclusion in benefit decision</w:t>
      </w:r>
    </w:p>
    <w:p w14:paraId="1870F709" w14:textId="77777777"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We are coding this now for other accounts with specific language</w:t>
      </w:r>
    </w:p>
    <w:p w14:paraId="40C1DB74" w14:textId="77777777"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Language is in custom schedule</w:t>
      </w:r>
    </w:p>
    <w:p w14:paraId="680CBA0B" w14:textId="77777777"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 xml:space="preserve">Just approving for ambulatory surgical </w:t>
      </w:r>
    </w:p>
    <w:p w14:paraId="4B4A2E15" w14:textId="1A19DB00"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Approval for 1/</w:t>
      </w:r>
      <w:r>
        <w:rPr>
          <w:rFonts w:ascii="Calibri Light" w:hAnsi="Calibri Light" w:cs="Calibri Light"/>
        </w:rPr>
        <w:t>1/</w:t>
      </w:r>
      <w:r w:rsidRPr="004F05E7">
        <w:rPr>
          <w:rFonts w:ascii="Calibri Light" w:hAnsi="Calibri Light" w:cs="Calibri Light"/>
        </w:rPr>
        <w:t>25 and would need to be sent over on final benefits</w:t>
      </w:r>
    </w:p>
    <w:p w14:paraId="77D6BFA8" w14:textId="24BE57EF"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 xml:space="preserve">For recovery requests we need notification sent to CRT and every notification needs to update with exactly what we need to know. This is a one-time notification so we can set up recurring </w:t>
      </w:r>
    </w:p>
    <w:p w14:paraId="04837CAE" w14:textId="77777777"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 xml:space="preserve">Benefits Services can send notification one the logic is in place </w:t>
      </w:r>
    </w:p>
    <w:p w14:paraId="4352E15F" w14:textId="77777777" w:rsidR="004F05E7"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 xml:space="preserve">For product – Jen Wolfe is all set if other areas can accommodate </w:t>
      </w:r>
    </w:p>
    <w:p w14:paraId="37143A41" w14:textId="03800B3C" w:rsidR="00625F2F" w:rsidRPr="004F05E7" w:rsidRDefault="004F05E7" w:rsidP="004F05E7">
      <w:pPr>
        <w:pStyle w:val="ListParagraph"/>
        <w:numPr>
          <w:ilvl w:val="0"/>
          <w:numId w:val="34"/>
        </w:numPr>
        <w:rPr>
          <w:rFonts w:ascii="Calibri Light" w:hAnsi="Calibri Light" w:cs="Calibri Light"/>
        </w:rPr>
      </w:pPr>
      <w:r w:rsidRPr="004F05E7">
        <w:rPr>
          <w:rFonts w:ascii="Calibri Light" w:hAnsi="Calibri Light" w:cs="Calibri Light"/>
        </w:rPr>
        <w:t xml:space="preserve">South shore and steward pilot accounts regular meetings occur with sales operation </w:t>
      </w:r>
    </w:p>
    <w:p w14:paraId="79E74634" w14:textId="77777777" w:rsidR="00F66543" w:rsidRPr="00871CC6" w:rsidRDefault="00F66543" w:rsidP="007D49FC">
      <w:pPr>
        <w:rPr>
          <w:rFonts w:ascii="Calibri Light" w:hAnsi="Calibri Light" w:cs="Calibri Light"/>
        </w:rPr>
      </w:pPr>
    </w:p>
    <w:sectPr w:rsidR="00F66543" w:rsidRPr="00871CC6" w:rsidSect="00ED013A">
      <w:headerReference w:type="default" r:id="rId15"/>
      <w:footerReference w:type="default" r:id="rId16"/>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3B5F"/>
    <w:multiLevelType w:val="hybridMultilevel"/>
    <w:tmpl w:val="FCBE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AD2EA4"/>
    <w:multiLevelType w:val="hybridMultilevel"/>
    <w:tmpl w:val="F54AD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1"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D0532"/>
    <w:multiLevelType w:val="hybridMultilevel"/>
    <w:tmpl w:val="1138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1"/>
  </w:num>
  <w:num w:numId="2" w16cid:durableId="167869439">
    <w:abstractNumId w:val="5"/>
  </w:num>
  <w:num w:numId="3" w16cid:durableId="1208300940">
    <w:abstractNumId w:val="11"/>
  </w:num>
  <w:num w:numId="4" w16cid:durableId="544491909">
    <w:abstractNumId w:val="23"/>
  </w:num>
  <w:num w:numId="5" w16cid:durableId="1557932883">
    <w:abstractNumId w:val="29"/>
  </w:num>
  <w:num w:numId="6" w16cid:durableId="273176079">
    <w:abstractNumId w:val="31"/>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2"/>
  </w:num>
  <w:num w:numId="13" w16cid:durableId="111678808">
    <w:abstractNumId w:val="33"/>
  </w:num>
  <w:num w:numId="14" w16cid:durableId="659238534">
    <w:abstractNumId w:val="27"/>
  </w:num>
  <w:num w:numId="15" w16cid:durableId="2017264760">
    <w:abstractNumId w:val="25"/>
  </w:num>
  <w:num w:numId="16" w16cid:durableId="2048798671">
    <w:abstractNumId w:val="22"/>
  </w:num>
  <w:num w:numId="17" w16cid:durableId="308369306">
    <w:abstractNumId w:val="10"/>
  </w:num>
  <w:num w:numId="18" w16cid:durableId="1081606238">
    <w:abstractNumId w:val="13"/>
  </w:num>
  <w:num w:numId="19" w16cid:durableId="346709954">
    <w:abstractNumId w:val="17"/>
  </w:num>
  <w:num w:numId="20" w16cid:durableId="13767948">
    <w:abstractNumId w:val="30"/>
  </w:num>
  <w:num w:numId="21" w16cid:durableId="989287944">
    <w:abstractNumId w:val="9"/>
  </w:num>
  <w:num w:numId="22" w16cid:durableId="1160733452">
    <w:abstractNumId w:val="19"/>
  </w:num>
  <w:num w:numId="23" w16cid:durableId="679742540">
    <w:abstractNumId w:val="1"/>
  </w:num>
  <w:num w:numId="24" w16cid:durableId="1902133188">
    <w:abstractNumId w:val="24"/>
  </w:num>
  <w:num w:numId="25" w16cid:durableId="619412956">
    <w:abstractNumId w:val="12"/>
  </w:num>
  <w:num w:numId="26" w16cid:durableId="55203468">
    <w:abstractNumId w:val="26"/>
  </w:num>
  <w:num w:numId="27" w16cid:durableId="1019432717">
    <w:abstractNumId w:val="15"/>
  </w:num>
  <w:num w:numId="28" w16cid:durableId="251353411">
    <w:abstractNumId w:val="20"/>
  </w:num>
  <w:num w:numId="29" w16cid:durableId="1631670034">
    <w:abstractNumId w:val="16"/>
  </w:num>
  <w:num w:numId="30" w16cid:durableId="306249922">
    <w:abstractNumId w:val="14"/>
  </w:num>
  <w:num w:numId="31" w16cid:durableId="955524364">
    <w:abstractNumId w:val="0"/>
  </w:num>
  <w:num w:numId="32" w16cid:durableId="881329968">
    <w:abstractNumId w:val="7"/>
  </w:num>
  <w:num w:numId="33" w16cid:durableId="39943682">
    <w:abstractNumId w:val="28"/>
  </w:num>
  <w:num w:numId="34" w16cid:durableId="159539057">
    <w:abstractNumId w:val="18"/>
  </w:num>
  <w:num w:numId="35" w16cid:durableId="464661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08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485"/>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B7C5A"/>
    <w:rsid w:val="000C06B6"/>
    <w:rsid w:val="000C15BA"/>
    <w:rsid w:val="000C1680"/>
    <w:rsid w:val="000C3C56"/>
    <w:rsid w:val="000C528A"/>
    <w:rsid w:val="000C765D"/>
    <w:rsid w:val="000C7C7E"/>
    <w:rsid w:val="000D504D"/>
    <w:rsid w:val="000D6280"/>
    <w:rsid w:val="000E346A"/>
    <w:rsid w:val="000F0AB0"/>
    <w:rsid w:val="00103A84"/>
    <w:rsid w:val="001154FB"/>
    <w:rsid w:val="00116FC3"/>
    <w:rsid w:val="00121162"/>
    <w:rsid w:val="0012226B"/>
    <w:rsid w:val="001229E4"/>
    <w:rsid w:val="00122BC1"/>
    <w:rsid w:val="0012302D"/>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5F72"/>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B7013"/>
    <w:rsid w:val="002C4372"/>
    <w:rsid w:val="002E00EE"/>
    <w:rsid w:val="002E11DC"/>
    <w:rsid w:val="002E1CE0"/>
    <w:rsid w:val="002E4877"/>
    <w:rsid w:val="002F02CD"/>
    <w:rsid w:val="002F0BB8"/>
    <w:rsid w:val="002F0DCC"/>
    <w:rsid w:val="002F53F3"/>
    <w:rsid w:val="002F77CF"/>
    <w:rsid w:val="00302D20"/>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04399"/>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B9F"/>
    <w:rsid w:val="004918AD"/>
    <w:rsid w:val="00492177"/>
    <w:rsid w:val="00494D40"/>
    <w:rsid w:val="004A2ABB"/>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05E7"/>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3B08"/>
    <w:rsid w:val="005F4316"/>
    <w:rsid w:val="005F4994"/>
    <w:rsid w:val="005F5CD7"/>
    <w:rsid w:val="00615177"/>
    <w:rsid w:val="00617D5A"/>
    <w:rsid w:val="00622DCD"/>
    <w:rsid w:val="006237E0"/>
    <w:rsid w:val="00625F2F"/>
    <w:rsid w:val="006260A2"/>
    <w:rsid w:val="00626DA7"/>
    <w:rsid w:val="006342E8"/>
    <w:rsid w:val="006358CC"/>
    <w:rsid w:val="00637456"/>
    <w:rsid w:val="0064428F"/>
    <w:rsid w:val="00645C72"/>
    <w:rsid w:val="00645F56"/>
    <w:rsid w:val="0064608D"/>
    <w:rsid w:val="00647341"/>
    <w:rsid w:val="00654162"/>
    <w:rsid w:val="00660AA1"/>
    <w:rsid w:val="006636C5"/>
    <w:rsid w:val="00664317"/>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E3E75"/>
    <w:rsid w:val="006E478E"/>
    <w:rsid w:val="006F2274"/>
    <w:rsid w:val="006F281E"/>
    <w:rsid w:val="006F46F4"/>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024"/>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1CC6"/>
    <w:rsid w:val="00872A1B"/>
    <w:rsid w:val="008731F5"/>
    <w:rsid w:val="00873B34"/>
    <w:rsid w:val="00881A2A"/>
    <w:rsid w:val="00887276"/>
    <w:rsid w:val="0089776D"/>
    <w:rsid w:val="008A2006"/>
    <w:rsid w:val="008A2857"/>
    <w:rsid w:val="008A4E47"/>
    <w:rsid w:val="008B23D6"/>
    <w:rsid w:val="008C0C79"/>
    <w:rsid w:val="008C2FDC"/>
    <w:rsid w:val="008C598E"/>
    <w:rsid w:val="008C65B4"/>
    <w:rsid w:val="008D10C1"/>
    <w:rsid w:val="008D1709"/>
    <w:rsid w:val="008D2652"/>
    <w:rsid w:val="008D2886"/>
    <w:rsid w:val="008E288F"/>
    <w:rsid w:val="008E6E5D"/>
    <w:rsid w:val="008E7905"/>
    <w:rsid w:val="008F0138"/>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A6BC1"/>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26EC0"/>
    <w:rsid w:val="00B3022D"/>
    <w:rsid w:val="00B32047"/>
    <w:rsid w:val="00B36F52"/>
    <w:rsid w:val="00B37A1B"/>
    <w:rsid w:val="00B4002D"/>
    <w:rsid w:val="00B418E3"/>
    <w:rsid w:val="00B436AE"/>
    <w:rsid w:val="00B44CC3"/>
    <w:rsid w:val="00B46D43"/>
    <w:rsid w:val="00B46F5D"/>
    <w:rsid w:val="00B50790"/>
    <w:rsid w:val="00B50B4C"/>
    <w:rsid w:val="00B56C99"/>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C3C"/>
    <w:rsid w:val="00CD5DD3"/>
    <w:rsid w:val="00CE0781"/>
    <w:rsid w:val="00CE0A91"/>
    <w:rsid w:val="00CE4529"/>
    <w:rsid w:val="00CF2AB1"/>
    <w:rsid w:val="00D0452A"/>
    <w:rsid w:val="00D11B1B"/>
    <w:rsid w:val="00D12607"/>
    <w:rsid w:val="00D2182B"/>
    <w:rsid w:val="00D22377"/>
    <w:rsid w:val="00D30372"/>
    <w:rsid w:val="00D378E8"/>
    <w:rsid w:val="00D37989"/>
    <w:rsid w:val="00D509D2"/>
    <w:rsid w:val="00D5592D"/>
    <w:rsid w:val="00D77DEA"/>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D7E7E"/>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B4FCC"/>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5345335">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02249852">
      <w:bodyDiv w:val="1"/>
      <w:marLeft w:val="0"/>
      <w:marRight w:val="0"/>
      <w:marTop w:val="0"/>
      <w:marBottom w:val="0"/>
      <w:divBdr>
        <w:top w:val="none" w:sz="0" w:space="0" w:color="auto"/>
        <w:left w:val="none" w:sz="0" w:space="0" w:color="auto"/>
        <w:bottom w:val="none" w:sz="0" w:space="0" w:color="auto"/>
        <w:right w:val="none" w:sz="0" w:space="0" w:color="auto"/>
      </w:divBdr>
    </w:div>
    <w:div w:id="1940915297">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2.xml><?xml version="1.0" encoding="utf-8"?>
<ds:datastoreItem xmlns:ds="http://schemas.openxmlformats.org/officeDocument/2006/customXml" ds:itemID="{3B97F695-DC33-4F80-892C-C66F037FF993}"/>
</file>

<file path=customXml/itemProps3.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4.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5.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3</cp:revision>
  <cp:lastPrinted>2019-01-11T16:22:00Z</cp:lastPrinted>
  <dcterms:created xsi:type="dcterms:W3CDTF">2024-09-19T18:01:00Z</dcterms:created>
  <dcterms:modified xsi:type="dcterms:W3CDTF">2024-12-09T16:24:00Z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