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3ED08" w14:textId="77777777" w:rsidR="009C4BC6" w:rsidRPr="00A63475" w:rsidRDefault="009C4BC6" w:rsidP="003D2497">
      <w:pPr>
        <w:jc w:val="center"/>
        <w:rPr>
          <w:rFonts w:asciiTheme="majorHAnsi" w:hAnsiTheme="majorHAnsi" w:cstheme="majorHAnsi"/>
          <w:sz w:val="22"/>
          <w:szCs w:val="22"/>
        </w:rPr>
      </w:pPr>
    </w:p>
    <w:p w14:paraId="67593D1F" w14:textId="77777777" w:rsidR="003D2497" w:rsidRPr="00A63475" w:rsidRDefault="003D2497" w:rsidP="003D2497">
      <w:pPr>
        <w:jc w:val="center"/>
        <w:rPr>
          <w:rFonts w:asciiTheme="majorHAnsi" w:hAnsiTheme="majorHAnsi" w:cstheme="majorHAnsi"/>
          <w:sz w:val="28"/>
          <w:szCs w:val="28"/>
        </w:rPr>
      </w:pPr>
      <w:r w:rsidRPr="00A63475">
        <w:rPr>
          <w:rFonts w:asciiTheme="majorHAnsi" w:hAnsiTheme="majorHAnsi" w:cstheme="majorHAnsi"/>
          <w:sz w:val="28"/>
          <w:szCs w:val="28"/>
        </w:rPr>
        <w:t>Non</w:t>
      </w:r>
      <w:r w:rsidR="003C6A25" w:rsidRPr="00A63475">
        <w:rPr>
          <w:rFonts w:asciiTheme="majorHAnsi" w:hAnsiTheme="majorHAnsi" w:cstheme="majorHAnsi"/>
          <w:sz w:val="28"/>
          <w:szCs w:val="28"/>
        </w:rPr>
        <w:t>s</w:t>
      </w:r>
      <w:r w:rsidRPr="00A63475">
        <w:rPr>
          <w:rFonts w:asciiTheme="majorHAnsi" w:hAnsiTheme="majorHAnsi" w:cstheme="majorHAnsi"/>
          <w:sz w:val="28"/>
          <w:szCs w:val="28"/>
        </w:rPr>
        <w:t>tandard Offering Workgroup</w:t>
      </w:r>
    </w:p>
    <w:p w14:paraId="658AB9B5" w14:textId="519FC578" w:rsidR="003D2497" w:rsidRPr="00A63475" w:rsidRDefault="003D2497" w:rsidP="003C6A25">
      <w:pPr>
        <w:spacing w:after="240"/>
        <w:jc w:val="center"/>
        <w:rPr>
          <w:rFonts w:asciiTheme="majorHAnsi" w:hAnsiTheme="majorHAnsi" w:cstheme="majorHAnsi"/>
          <w:sz w:val="28"/>
          <w:szCs w:val="28"/>
        </w:rPr>
      </w:pPr>
      <w:r w:rsidRPr="00A63475">
        <w:rPr>
          <w:rFonts w:asciiTheme="majorHAnsi" w:hAnsiTheme="majorHAnsi" w:cstheme="majorHAnsi"/>
          <w:sz w:val="28"/>
          <w:szCs w:val="28"/>
        </w:rPr>
        <w:t xml:space="preserve">Meeting </w:t>
      </w:r>
      <w:r w:rsidR="00C17F2B">
        <w:rPr>
          <w:rFonts w:asciiTheme="majorHAnsi" w:hAnsiTheme="majorHAnsi" w:cstheme="majorHAnsi"/>
          <w:sz w:val="28"/>
          <w:szCs w:val="28"/>
        </w:rPr>
        <w:t>Minutes</w:t>
      </w:r>
    </w:p>
    <w:p w14:paraId="160340BA" w14:textId="4EF35797" w:rsidR="003D2497" w:rsidRPr="00A63475" w:rsidRDefault="004C2910" w:rsidP="00E10556">
      <w:pPr>
        <w:shd w:val="clear" w:color="auto" w:fill="D9D9D9"/>
        <w:rPr>
          <w:rFonts w:asciiTheme="majorHAnsi" w:hAnsiTheme="majorHAnsi" w:cstheme="majorHAnsi"/>
        </w:rPr>
      </w:pPr>
      <w:r w:rsidRPr="00A63475">
        <w:rPr>
          <w:rFonts w:asciiTheme="majorHAnsi" w:hAnsiTheme="majorHAnsi" w:cstheme="majorHAnsi"/>
        </w:rPr>
        <w:t>Date:</w:t>
      </w:r>
      <w:r w:rsidRPr="00A63475">
        <w:rPr>
          <w:rFonts w:asciiTheme="majorHAnsi" w:hAnsiTheme="majorHAnsi" w:cstheme="majorHAnsi"/>
        </w:rPr>
        <w:tab/>
      </w:r>
      <w:r w:rsidR="00CE4529" w:rsidRPr="00A63475">
        <w:rPr>
          <w:rFonts w:asciiTheme="majorHAnsi" w:hAnsiTheme="majorHAnsi" w:cstheme="majorHAnsi"/>
        </w:rPr>
        <w:tab/>
      </w:r>
      <w:r w:rsidR="006C54BA" w:rsidRPr="00A63475">
        <w:rPr>
          <w:rFonts w:asciiTheme="majorHAnsi" w:hAnsiTheme="majorHAnsi" w:cstheme="majorHAnsi"/>
        </w:rPr>
        <w:t>08</w:t>
      </w:r>
      <w:r w:rsidR="00CA47D4" w:rsidRPr="00A63475">
        <w:rPr>
          <w:rFonts w:asciiTheme="majorHAnsi" w:hAnsiTheme="majorHAnsi" w:cstheme="majorHAnsi"/>
        </w:rPr>
        <w:t>.</w:t>
      </w:r>
      <w:r w:rsidR="006C54BA" w:rsidRPr="00A63475">
        <w:rPr>
          <w:rFonts w:asciiTheme="majorHAnsi" w:hAnsiTheme="majorHAnsi" w:cstheme="majorHAnsi"/>
        </w:rPr>
        <w:t>28</w:t>
      </w:r>
      <w:r w:rsidR="00CA47D4" w:rsidRPr="00A63475">
        <w:rPr>
          <w:rFonts w:asciiTheme="majorHAnsi" w:hAnsiTheme="majorHAnsi" w:cstheme="majorHAnsi"/>
        </w:rPr>
        <w:t>.202</w:t>
      </w:r>
      <w:r w:rsidR="00ED7B97" w:rsidRPr="00A63475">
        <w:rPr>
          <w:rFonts w:asciiTheme="majorHAnsi" w:hAnsiTheme="majorHAnsi" w:cstheme="majorHAnsi"/>
        </w:rPr>
        <w:t>4</w:t>
      </w:r>
    </w:p>
    <w:p w14:paraId="15D6EF99" w14:textId="77777777" w:rsidR="003D2497" w:rsidRPr="00A63475" w:rsidRDefault="003D2497" w:rsidP="003D2497">
      <w:pPr>
        <w:rPr>
          <w:rFonts w:asciiTheme="majorHAnsi" w:hAnsiTheme="majorHAnsi" w:cstheme="majorHAnsi"/>
        </w:rPr>
      </w:pPr>
      <w:r w:rsidRPr="00A63475">
        <w:rPr>
          <w:rFonts w:asciiTheme="majorHAnsi" w:hAnsiTheme="majorHAnsi" w:cstheme="majorHAnsi"/>
        </w:rPr>
        <w:t>Time:</w:t>
      </w:r>
      <w:r w:rsidRPr="00A63475">
        <w:rPr>
          <w:rFonts w:asciiTheme="majorHAnsi" w:hAnsiTheme="majorHAnsi" w:cstheme="majorHAnsi"/>
        </w:rPr>
        <w:tab/>
      </w:r>
      <w:r w:rsidR="00CE4529" w:rsidRPr="00A63475">
        <w:rPr>
          <w:rFonts w:asciiTheme="majorHAnsi" w:hAnsiTheme="majorHAnsi" w:cstheme="majorHAnsi"/>
        </w:rPr>
        <w:tab/>
      </w:r>
      <w:r w:rsidR="00ED02AF" w:rsidRPr="00A63475">
        <w:rPr>
          <w:rFonts w:asciiTheme="majorHAnsi" w:hAnsiTheme="majorHAnsi" w:cstheme="majorHAnsi"/>
        </w:rPr>
        <w:t>9</w:t>
      </w:r>
      <w:r w:rsidR="007B488C" w:rsidRPr="00A63475">
        <w:rPr>
          <w:rFonts w:asciiTheme="majorHAnsi" w:hAnsiTheme="majorHAnsi" w:cstheme="majorHAnsi"/>
        </w:rPr>
        <w:t xml:space="preserve">:00 – </w:t>
      </w:r>
      <w:r w:rsidR="00ED02AF" w:rsidRPr="00A63475">
        <w:rPr>
          <w:rFonts w:asciiTheme="majorHAnsi" w:hAnsiTheme="majorHAnsi" w:cstheme="majorHAnsi"/>
        </w:rPr>
        <w:t>10:00</w:t>
      </w:r>
    </w:p>
    <w:p w14:paraId="71B273C1" w14:textId="3CCE193B" w:rsidR="003D2497" w:rsidRPr="00A63475" w:rsidRDefault="003D2497" w:rsidP="00E10556">
      <w:pPr>
        <w:shd w:val="clear" w:color="auto" w:fill="D9D9D9"/>
        <w:rPr>
          <w:rFonts w:asciiTheme="majorHAnsi" w:hAnsiTheme="majorHAnsi" w:cstheme="majorHAnsi"/>
        </w:rPr>
      </w:pPr>
      <w:r w:rsidRPr="00A63475">
        <w:rPr>
          <w:rFonts w:asciiTheme="majorHAnsi" w:hAnsiTheme="majorHAnsi" w:cstheme="majorHAnsi"/>
        </w:rPr>
        <w:t>Location:</w:t>
      </w:r>
      <w:r w:rsidRPr="00A63475">
        <w:rPr>
          <w:rFonts w:asciiTheme="majorHAnsi" w:hAnsiTheme="majorHAnsi" w:cstheme="majorHAnsi"/>
        </w:rPr>
        <w:tab/>
      </w:r>
      <w:r w:rsidR="008D2652" w:rsidRPr="00A63475">
        <w:rPr>
          <w:rFonts w:asciiTheme="majorHAnsi" w:hAnsiTheme="majorHAnsi" w:cstheme="majorHAnsi"/>
        </w:rPr>
        <w:t>Microsoft Teams Meeting ID 1197180977</w:t>
      </w:r>
      <w:r w:rsidRPr="00A63475">
        <w:rPr>
          <w:rFonts w:asciiTheme="majorHAnsi" w:hAnsiTheme="majorHAnsi" w:cstheme="majorHAnsi"/>
        </w:rPr>
        <w:tab/>
      </w:r>
      <w:r w:rsidRPr="00A63475">
        <w:rPr>
          <w:rFonts w:asciiTheme="majorHAnsi" w:hAnsiTheme="majorHAnsi" w:cstheme="majorHAnsi"/>
        </w:rPr>
        <w:tab/>
      </w:r>
      <w:r w:rsidRPr="00A63475">
        <w:rPr>
          <w:rFonts w:asciiTheme="majorHAnsi" w:hAnsiTheme="majorHAnsi" w:cstheme="majorHAnsi"/>
        </w:rPr>
        <w:tab/>
      </w:r>
      <w:r w:rsidRPr="00A63475">
        <w:rPr>
          <w:rFonts w:asciiTheme="majorHAnsi" w:hAnsiTheme="majorHAnsi" w:cstheme="majorHAnsi"/>
        </w:rPr>
        <w:tab/>
      </w:r>
      <w:r w:rsidRPr="00A63475">
        <w:rPr>
          <w:rFonts w:asciiTheme="majorHAnsi" w:hAnsiTheme="majorHAnsi" w:cstheme="majorHAnsi"/>
        </w:rPr>
        <w:tab/>
      </w:r>
    </w:p>
    <w:p w14:paraId="660FB5A3" w14:textId="0B14CFEF" w:rsidR="003D1B68" w:rsidRPr="00A63475" w:rsidRDefault="00775174" w:rsidP="003D2497">
      <w:pPr>
        <w:rPr>
          <w:rFonts w:asciiTheme="majorHAnsi" w:hAnsiTheme="majorHAnsi" w:cstheme="majorHAnsi"/>
        </w:rPr>
      </w:pPr>
      <w:r w:rsidRPr="00A63475">
        <w:rPr>
          <w:rFonts w:asciiTheme="majorHAnsi" w:hAnsiTheme="majorHAnsi" w:cstheme="majorHAnsi"/>
        </w:rPr>
        <w:t xml:space="preserve">Call In #: </w:t>
      </w:r>
      <w:r w:rsidRPr="00A63475">
        <w:rPr>
          <w:rFonts w:asciiTheme="majorHAnsi" w:hAnsiTheme="majorHAnsi" w:cstheme="majorHAnsi"/>
        </w:rPr>
        <w:tab/>
      </w:r>
      <w:r w:rsidR="002664D0" w:rsidRPr="00A63475">
        <w:rPr>
          <w:rFonts w:asciiTheme="majorHAnsi" w:hAnsiTheme="majorHAnsi" w:cstheme="majorHAnsi"/>
        </w:rPr>
        <w:t xml:space="preserve">Microsoft Meeting </w:t>
      </w:r>
      <w:r w:rsidR="003C3837" w:rsidRPr="00A63475">
        <w:rPr>
          <w:rFonts w:asciiTheme="majorHAnsi" w:hAnsiTheme="majorHAnsi" w:cstheme="majorHAnsi"/>
        </w:rPr>
        <w:t xml:space="preserve">+1 857-327-9230 </w:t>
      </w:r>
      <w:r w:rsidR="00ED02AF" w:rsidRPr="00A63475">
        <w:rPr>
          <w:rFonts w:asciiTheme="majorHAnsi" w:hAnsiTheme="majorHAnsi" w:cstheme="majorHAnsi"/>
        </w:rPr>
        <w:t xml:space="preserve">| Conf ID </w:t>
      </w:r>
      <w:r w:rsidR="008D2652" w:rsidRPr="00A63475">
        <w:rPr>
          <w:rFonts w:asciiTheme="majorHAnsi" w:hAnsiTheme="majorHAnsi" w:cstheme="majorHAnsi"/>
        </w:rPr>
        <w:t>530</w:t>
      </w:r>
      <w:r w:rsidR="002664D0" w:rsidRPr="00A63475">
        <w:rPr>
          <w:rFonts w:asciiTheme="majorHAnsi" w:hAnsiTheme="majorHAnsi" w:cstheme="majorHAnsi"/>
        </w:rPr>
        <w:t xml:space="preserve"> </w:t>
      </w:r>
      <w:r w:rsidR="008D2652" w:rsidRPr="00A63475">
        <w:rPr>
          <w:rFonts w:asciiTheme="majorHAnsi" w:hAnsiTheme="majorHAnsi" w:cstheme="majorHAnsi"/>
        </w:rPr>
        <w:t>551</w:t>
      </w:r>
      <w:r w:rsidR="002664D0" w:rsidRPr="00A63475">
        <w:rPr>
          <w:rFonts w:asciiTheme="majorHAnsi" w:hAnsiTheme="majorHAnsi" w:cstheme="majorHAnsi"/>
        </w:rPr>
        <w:t xml:space="preserve"> </w:t>
      </w:r>
      <w:r w:rsidR="008D2652" w:rsidRPr="00A63475">
        <w:rPr>
          <w:rFonts w:asciiTheme="majorHAnsi" w:hAnsiTheme="majorHAnsi" w:cstheme="majorHAnsi"/>
        </w:rPr>
        <w:t>991</w:t>
      </w:r>
      <w:r w:rsidR="002664D0" w:rsidRPr="00A63475">
        <w:rPr>
          <w:rFonts w:asciiTheme="majorHAnsi" w:hAnsiTheme="majorHAnsi" w:cstheme="majorHAnsi"/>
        </w:rPr>
        <w:t>#</w:t>
      </w:r>
    </w:p>
    <w:p w14:paraId="03B8183E" w14:textId="77777777" w:rsidR="00940EA7" w:rsidRPr="00A63475" w:rsidRDefault="00940EA7" w:rsidP="00025FC4">
      <w:pPr>
        <w:jc w:val="center"/>
        <w:rPr>
          <w:rFonts w:asciiTheme="majorHAnsi" w:hAnsiTheme="majorHAnsi" w:cstheme="majorHAnsi"/>
          <w:sz w:val="22"/>
          <w:szCs w:val="22"/>
        </w:rPr>
      </w:pPr>
    </w:p>
    <w:p w14:paraId="1DBC7EE1" w14:textId="77777777" w:rsidR="00D0452A" w:rsidRPr="00A63475" w:rsidRDefault="00D0452A" w:rsidP="00D0452A">
      <w:pPr>
        <w:rPr>
          <w:rFonts w:asciiTheme="majorHAnsi" w:hAnsiTheme="majorHAnsi" w:cstheme="majorHAnsi"/>
          <w:sz w:val="22"/>
          <w:szCs w:val="22"/>
        </w:rPr>
      </w:pPr>
    </w:p>
    <w:p w14:paraId="38A21B79" w14:textId="6913F155" w:rsidR="007A1D4E" w:rsidRPr="00A63475" w:rsidRDefault="007A1D4E" w:rsidP="00E22AA3">
      <w:pPr>
        <w:shd w:val="clear" w:color="auto" w:fill="00B0F0"/>
        <w:spacing w:after="120"/>
        <w:rPr>
          <w:rFonts w:asciiTheme="majorHAnsi" w:hAnsiTheme="majorHAnsi" w:cstheme="majorHAnsi"/>
          <w:color w:val="FFFFFF"/>
          <w:sz w:val="28"/>
          <w:szCs w:val="28"/>
        </w:rPr>
      </w:pPr>
      <w:r w:rsidRPr="00A63475">
        <w:rPr>
          <w:rFonts w:asciiTheme="majorHAnsi" w:hAnsiTheme="majorHAnsi" w:cstheme="majorHAnsi"/>
          <w:color w:val="FFFFFF"/>
          <w:sz w:val="28"/>
          <w:szCs w:val="28"/>
        </w:rPr>
        <w:t xml:space="preserve">Dassault </w:t>
      </w:r>
      <w:proofErr w:type="spellStart"/>
      <w:r w:rsidRPr="00A63475">
        <w:rPr>
          <w:rFonts w:asciiTheme="majorHAnsi" w:hAnsiTheme="majorHAnsi" w:cstheme="majorHAnsi"/>
          <w:color w:val="FFFFFF"/>
          <w:sz w:val="28"/>
          <w:szCs w:val="28"/>
        </w:rPr>
        <w:t>Systemes</w:t>
      </w:r>
      <w:proofErr w:type="spellEnd"/>
      <w:r w:rsidRPr="00A63475">
        <w:rPr>
          <w:rFonts w:asciiTheme="majorHAnsi" w:hAnsiTheme="majorHAnsi" w:cstheme="majorHAnsi"/>
          <w:color w:val="FFFFFF"/>
          <w:sz w:val="28"/>
          <w:szCs w:val="28"/>
        </w:rPr>
        <w:t xml:space="preserve"> | VCPC Copay &amp; </w:t>
      </w:r>
      <w:r w:rsidR="005D00E3" w:rsidRPr="00A63475">
        <w:rPr>
          <w:rFonts w:asciiTheme="majorHAnsi" w:hAnsiTheme="majorHAnsi" w:cstheme="majorHAnsi"/>
          <w:color w:val="FFFFFF"/>
          <w:sz w:val="28"/>
          <w:szCs w:val="28"/>
        </w:rPr>
        <w:t>Catapult Health</w:t>
      </w:r>
    </w:p>
    <w:p w14:paraId="2E04E92B" w14:textId="77777777" w:rsidR="007A1D4E" w:rsidRPr="00A63475" w:rsidRDefault="007A1D4E" w:rsidP="007A1D4E">
      <w:pPr>
        <w:jc w:val="both"/>
        <w:rPr>
          <w:rFonts w:asciiTheme="majorHAnsi" w:hAnsiTheme="majorHAnsi" w:cstheme="majorHAnsi"/>
          <w:sz w:val="18"/>
          <w:szCs w:val="18"/>
          <w:highlight w:val="yellow"/>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340"/>
        <w:gridCol w:w="2520"/>
        <w:gridCol w:w="2520"/>
        <w:gridCol w:w="2880"/>
      </w:tblGrid>
      <w:tr w:rsidR="007A1D4E" w:rsidRPr="00A63475" w14:paraId="6CD958DB" w14:textId="77777777" w:rsidTr="007A1D4E">
        <w:trPr>
          <w:trHeight w:val="566"/>
        </w:trPr>
        <w:tc>
          <w:tcPr>
            <w:tcW w:w="23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71D9AF" w14:textId="77777777" w:rsidR="007A1D4E" w:rsidRPr="00A63475" w:rsidRDefault="007A1D4E">
            <w:pPr>
              <w:rPr>
                <w:rFonts w:asciiTheme="majorHAnsi" w:hAnsiTheme="majorHAnsi" w:cstheme="majorHAnsi"/>
                <w:sz w:val="22"/>
                <w:szCs w:val="22"/>
              </w:rPr>
            </w:pPr>
            <w:r w:rsidRPr="00A63475">
              <w:rPr>
                <w:rFonts w:asciiTheme="majorHAnsi" w:hAnsiTheme="majorHAnsi" w:cstheme="majorHAnsi"/>
                <w:sz w:val="22"/>
                <w:szCs w:val="22"/>
              </w:rPr>
              <w:t>NSO Submission Date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B8D7DA" w14:textId="77777777" w:rsidR="007A1D4E" w:rsidRPr="00A63475" w:rsidRDefault="007A1D4E">
            <w:pPr>
              <w:rPr>
                <w:rFonts w:asciiTheme="majorHAnsi" w:hAnsiTheme="majorHAnsi" w:cstheme="majorHAnsi"/>
                <w:sz w:val="22"/>
                <w:szCs w:val="22"/>
              </w:rPr>
            </w:pPr>
            <w:r w:rsidRPr="00A63475">
              <w:rPr>
                <w:rFonts w:asciiTheme="majorHAnsi" w:hAnsiTheme="majorHAnsi" w:cstheme="majorHAnsi"/>
                <w:sz w:val="22"/>
                <w:szCs w:val="22"/>
              </w:rPr>
              <w:t>8/26/2024</w:t>
            </w:r>
          </w:p>
        </w:tc>
        <w:tc>
          <w:tcPr>
            <w:tcW w:w="25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53DB8C3" w14:textId="77777777" w:rsidR="007A1D4E" w:rsidRPr="00A63475" w:rsidRDefault="007A1D4E">
            <w:pPr>
              <w:rPr>
                <w:rFonts w:asciiTheme="majorHAnsi" w:hAnsiTheme="majorHAnsi" w:cstheme="majorHAnsi"/>
                <w:sz w:val="22"/>
                <w:szCs w:val="22"/>
              </w:rPr>
            </w:pPr>
            <w:r w:rsidRPr="00A63475">
              <w:rPr>
                <w:rFonts w:asciiTheme="majorHAnsi" w:hAnsiTheme="majorHAnsi" w:cstheme="majorHAnsi"/>
                <w:sz w:val="22"/>
                <w:szCs w:val="22"/>
              </w:rPr>
              <w:t>Submitted by: Name | Phone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5E043" w14:textId="77777777" w:rsidR="007A1D4E" w:rsidRPr="00A63475" w:rsidRDefault="007A1D4E">
            <w:pPr>
              <w:rPr>
                <w:rFonts w:asciiTheme="majorHAnsi" w:hAnsiTheme="majorHAnsi" w:cstheme="majorHAnsi"/>
                <w:sz w:val="22"/>
                <w:szCs w:val="22"/>
              </w:rPr>
            </w:pPr>
            <w:r w:rsidRPr="00A63475">
              <w:rPr>
                <w:rFonts w:asciiTheme="majorHAnsi" w:hAnsiTheme="majorHAnsi" w:cstheme="majorHAnsi"/>
                <w:sz w:val="22"/>
                <w:szCs w:val="22"/>
              </w:rPr>
              <w:t>Eric Jacques</w:t>
            </w:r>
          </w:p>
        </w:tc>
      </w:tr>
      <w:tr w:rsidR="007A1D4E" w:rsidRPr="00A63475" w14:paraId="4E032557" w14:textId="77777777" w:rsidTr="007A1D4E">
        <w:trPr>
          <w:trHeight w:val="539"/>
        </w:trPr>
        <w:tc>
          <w:tcPr>
            <w:tcW w:w="23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932C6C3" w14:textId="77777777" w:rsidR="007A1D4E" w:rsidRPr="00A63475" w:rsidRDefault="007A1D4E">
            <w:pPr>
              <w:rPr>
                <w:rFonts w:asciiTheme="majorHAnsi" w:hAnsiTheme="majorHAnsi" w:cstheme="majorHAnsi"/>
                <w:sz w:val="22"/>
                <w:szCs w:val="22"/>
              </w:rPr>
            </w:pPr>
            <w:r w:rsidRPr="00A63475">
              <w:rPr>
                <w:rFonts w:asciiTheme="majorHAnsi" w:hAnsiTheme="majorHAnsi" w:cstheme="majorHAnsi"/>
                <w:sz w:val="22"/>
                <w:szCs w:val="22"/>
              </w:rPr>
              <w:t>Account Name |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014C2" w14:textId="77777777" w:rsidR="007A1D4E" w:rsidRPr="00A63475" w:rsidRDefault="007A1D4E">
            <w:pPr>
              <w:rPr>
                <w:rFonts w:asciiTheme="majorHAnsi" w:hAnsiTheme="majorHAnsi" w:cstheme="majorHAnsi"/>
                <w:sz w:val="22"/>
                <w:szCs w:val="22"/>
              </w:rPr>
            </w:pPr>
            <w:r w:rsidRPr="00A63475">
              <w:rPr>
                <w:rFonts w:asciiTheme="majorHAnsi" w:hAnsiTheme="majorHAnsi" w:cstheme="majorHAnsi"/>
                <w:sz w:val="22"/>
                <w:szCs w:val="22"/>
              </w:rPr>
              <w:t xml:space="preserve">Dassault </w:t>
            </w:r>
            <w:proofErr w:type="spellStart"/>
            <w:r w:rsidRPr="00A63475">
              <w:rPr>
                <w:rFonts w:asciiTheme="majorHAnsi" w:hAnsiTheme="majorHAnsi" w:cstheme="majorHAnsi"/>
                <w:sz w:val="22"/>
                <w:szCs w:val="22"/>
              </w:rPr>
              <w:t>Systemes</w:t>
            </w:r>
            <w:proofErr w:type="spellEnd"/>
            <w:r w:rsidRPr="00A63475">
              <w:rPr>
                <w:rFonts w:asciiTheme="majorHAnsi" w:hAnsiTheme="majorHAnsi" w:cstheme="majorHAnsi"/>
                <w:sz w:val="22"/>
                <w:szCs w:val="22"/>
              </w:rPr>
              <w:t xml:space="preserve"> (4956487)</w:t>
            </w:r>
          </w:p>
        </w:tc>
        <w:tc>
          <w:tcPr>
            <w:tcW w:w="25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29423A" w14:textId="77777777" w:rsidR="007A1D4E" w:rsidRPr="00A63475" w:rsidRDefault="007A1D4E">
            <w:pPr>
              <w:rPr>
                <w:rFonts w:asciiTheme="majorHAnsi" w:hAnsiTheme="majorHAnsi" w:cstheme="majorHAnsi"/>
                <w:sz w:val="22"/>
                <w:szCs w:val="22"/>
              </w:rPr>
            </w:pPr>
            <w:r w:rsidRPr="00A63475">
              <w:rPr>
                <w:rFonts w:asciiTheme="majorHAnsi" w:hAnsiTheme="majorHAnsi" w:cstheme="majorHAnsi"/>
                <w:sz w:val="22"/>
                <w:szCs w:val="22"/>
              </w:rPr>
              <w:t>Sample Group Number</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E6630" w14:textId="77777777" w:rsidR="007A1D4E" w:rsidRPr="00A63475" w:rsidRDefault="007A1D4E">
            <w:pPr>
              <w:rPr>
                <w:rFonts w:asciiTheme="majorHAnsi" w:hAnsiTheme="majorHAnsi" w:cstheme="majorHAnsi"/>
                <w:sz w:val="22"/>
                <w:szCs w:val="22"/>
              </w:rPr>
            </w:pPr>
            <w:bookmarkStart w:id="0" w:name="OLE_LINK3"/>
            <w:r w:rsidRPr="00A63475">
              <w:rPr>
                <w:rFonts w:asciiTheme="majorHAnsi" w:hAnsiTheme="majorHAnsi" w:cstheme="majorHAnsi"/>
                <w:sz w:val="22"/>
                <w:szCs w:val="22"/>
              </w:rPr>
              <w:t>002337029</w:t>
            </w:r>
            <w:bookmarkEnd w:id="0"/>
          </w:p>
        </w:tc>
      </w:tr>
      <w:tr w:rsidR="007A1D4E" w:rsidRPr="00A63475" w14:paraId="1A5F738C" w14:textId="77777777" w:rsidTr="007A1D4E">
        <w:trPr>
          <w:trHeight w:val="620"/>
        </w:trPr>
        <w:tc>
          <w:tcPr>
            <w:tcW w:w="23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9BC55A4" w14:textId="77777777" w:rsidR="007A1D4E" w:rsidRPr="00A63475" w:rsidRDefault="007A1D4E">
            <w:pPr>
              <w:rPr>
                <w:rFonts w:asciiTheme="majorHAnsi" w:hAnsiTheme="majorHAnsi" w:cstheme="majorHAnsi"/>
                <w:sz w:val="22"/>
                <w:szCs w:val="22"/>
              </w:rPr>
            </w:pPr>
            <w:r w:rsidRPr="00A63475">
              <w:rPr>
                <w:rFonts w:asciiTheme="majorHAnsi" w:hAnsiTheme="majorHAnsi" w:cstheme="majorHAnsi"/>
                <w:sz w:val="22"/>
                <w:szCs w:val="22"/>
              </w:rPr>
              <w:t>Anniversary Date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E6903" w14:textId="77777777" w:rsidR="007A1D4E" w:rsidRPr="00A63475" w:rsidRDefault="007A1D4E">
            <w:pPr>
              <w:rPr>
                <w:rFonts w:asciiTheme="majorHAnsi" w:hAnsiTheme="majorHAnsi" w:cstheme="majorHAnsi"/>
                <w:sz w:val="22"/>
                <w:szCs w:val="22"/>
              </w:rPr>
            </w:pPr>
            <w:r w:rsidRPr="00A63475">
              <w:rPr>
                <w:rFonts w:asciiTheme="majorHAnsi" w:hAnsiTheme="majorHAnsi" w:cstheme="majorHAnsi"/>
                <w:sz w:val="22"/>
                <w:szCs w:val="22"/>
              </w:rPr>
              <w:t>1/1</w:t>
            </w:r>
          </w:p>
        </w:tc>
        <w:tc>
          <w:tcPr>
            <w:tcW w:w="25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7FA2A3" w14:textId="77777777" w:rsidR="007A1D4E" w:rsidRPr="00A63475" w:rsidRDefault="007A1D4E">
            <w:pPr>
              <w:rPr>
                <w:rFonts w:asciiTheme="majorHAnsi" w:hAnsiTheme="majorHAnsi" w:cstheme="majorHAnsi"/>
                <w:sz w:val="22"/>
                <w:szCs w:val="22"/>
              </w:rPr>
            </w:pPr>
            <w:r w:rsidRPr="00A63475">
              <w:rPr>
                <w:rFonts w:asciiTheme="majorHAnsi" w:hAnsiTheme="majorHAnsi" w:cstheme="majorHAnsi"/>
                <w:sz w:val="22"/>
                <w:szCs w:val="22"/>
              </w:rPr>
              <w:t>Requested Effective Date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EF526" w14:textId="77777777" w:rsidR="007A1D4E" w:rsidRPr="00A63475" w:rsidRDefault="007A1D4E">
            <w:pPr>
              <w:rPr>
                <w:rFonts w:asciiTheme="majorHAnsi" w:hAnsiTheme="majorHAnsi" w:cstheme="majorHAnsi"/>
                <w:sz w:val="22"/>
                <w:szCs w:val="22"/>
              </w:rPr>
            </w:pPr>
            <w:r w:rsidRPr="00A63475">
              <w:rPr>
                <w:rFonts w:asciiTheme="majorHAnsi" w:hAnsiTheme="majorHAnsi" w:cstheme="majorHAnsi"/>
                <w:sz w:val="22"/>
                <w:szCs w:val="22"/>
              </w:rPr>
              <w:t>1/1/2024</w:t>
            </w:r>
          </w:p>
        </w:tc>
      </w:tr>
      <w:tr w:rsidR="007A1D4E" w:rsidRPr="00A63475" w14:paraId="3271A7F9" w14:textId="77777777" w:rsidTr="007A1D4E">
        <w:trPr>
          <w:trHeight w:val="620"/>
        </w:trPr>
        <w:tc>
          <w:tcPr>
            <w:tcW w:w="23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E072F0" w14:textId="77777777" w:rsidR="007A1D4E" w:rsidRPr="00A63475" w:rsidRDefault="007A1D4E">
            <w:pPr>
              <w:rPr>
                <w:rFonts w:asciiTheme="majorHAnsi" w:hAnsiTheme="majorHAnsi" w:cstheme="majorHAnsi"/>
                <w:sz w:val="22"/>
                <w:szCs w:val="22"/>
              </w:rPr>
            </w:pPr>
            <w:r w:rsidRPr="00A63475">
              <w:rPr>
                <w:rFonts w:asciiTheme="majorHAnsi" w:hAnsiTheme="majorHAnsi" w:cstheme="majorHAnsi"/>
                <w:sz w:val="22"/>
                <w:szCs w:val="22"/>
              </w:rPr>
              <w:t>Assigned Underwriter</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63A0D" w14:textId="77777777" w:rsidR="007A1D4E" w:rsidRPr="00A63475" w:rsidRDefault="007A1D4E">
            <w:pPr>
              <w:rPr>
                <w:rFonts w:asciiTheme="majorHAnsi" w:hAnsiTheme="majorHAnsi" w:cstheme="majorHAnsi"/>
                <w:sz w:val="22"/>
                <w:szCs w:val="22"/>
              </w:rPr>
            </w:pPr>
            <w:r w:rsidRPr="00A63475">
              <w:rPr>
                <w:rFonts w:asciiTheme="majorHAnsi" w:hAnsiTheme="majorHAnsi" w:cstheme="majorHAnsi"/>
                <w:sz w:val="22"/>
                <w:szCs w:val="22"/>
              </w:rPr>
              <w:t>Dan Flynn</w:t>
            </w:r>
          </w:p>
        </w:tc>
        <w:tc>
          <w:tcPr>
            <w:tcW w:w="25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0DEEE5" w14:textId="77777777" w:rsidR="007A1D4E" w:rsidRPr="00A63475" w:rsidRDefault="007A1D4E">
            <w:pPr>
              <w:rPr>
                <w:rFonts w:asciiTheme="majorHAnsi" w:hAnsiTheme="majorHAnsi" w:cstheme="majorHAnsi"/>
                <w:sz w:val="22"/>
                <w:szCs w:val="22"/>
              </w:rPr>
            </w:pPr>
            <w:r w:rsidRPr="00A63475">
              <w:rPr>
                <w:rFonts w:asciiTheme="majorHAnsi" w:hAnsiTheme="majorHAnsi" w:cstheme="majorHAnsi"/>
                <w:sz w:val="22"/>
                <w:szCs w:val="22"/>
              </w:rPr>
              <w:t xml:space="preserve">List SMEs needed for discussion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4C92AFDE" w14:textId="77777777" w:rsidR="007A1D4E" w:rsidRPr="00A63475" w:rsidRDefault="007A1D4E">
            <w:pPr>
              <w:rPr>
                <w:rFonts w:asciiTheme="majorHAnsi" w:hAnsiTheme="majorHAnsi" w:cstheme="majorHAnsi"/>
                <w:sz w:val="22"/>
                <w:szCs w:val="22"/>
              </w:rPr>
            </w:pPr>
          </w:p>
        </w:tc>
      </w:tr>
      <w:tr w:rsidR="007A1D4E" w:rsidRPr="00A63475" w14:paraId="042FE09D" w14:textId="77777777" w:rsidTr="007A1D4E">
        <w:trPr>
          <w:trHeight w:val="760"/>
        </w:trPr>
        <w:tc>
          <w:tcPr>
            <w:tcW w:w="23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45CA82" w14:textId="77777777" w:rsidR="007A1D4E" w:rsidRPr="00A63475" w:rsidRDefault="007A1D4E">
            <w:pPr>
              <w:rPr>
                <w:rFonts w:asciiTheme="majorHAnsi" w:hAnsiTheme="majorHAnsi" w:cstheme="majorHAnsi"/>
                <w:sz w:val="22"/>
                <w:szCs w:val="22"/>
              </w:rPr>
            </w:pPr>
            <w:r w:rsidRPr="00A63475">
              <w:rPr>
                <w:rFonts w:asciiTheme="majorHAnsi" w:hAnsiTheme="majorHAnsi" w:cstheme="majorHAnsi"/>
                <w:sz w:val="22"/>
                <w:szCs w:val="22"/>
              </w:rPr>
              <w:t>New or Revised NSO Request?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6A8E8" w14:textId="77777777" w:rsidR="007A1D4E" w:rsidRPr="00A63475" w:rsidRDefault="007A1D4E">
            <w:pPr>
              <w:rPr>
                <w:rFonts w:asciiTheme="majorHAnsi" w:hAnsiTheme="majorHAnsi" w:cstheme="majorHAnsi"/>
                <w:sz w:val="22"/>
                <w:szCs w:val="22"/>
              </w:rPr>
            </w:pPr>
            <w:r w:rsidRPr="00A63475">
              <w:rPr>
                <w:rFonts w:asciiTheme="majorHAnsi" w:hAnsiTheme="majorHAnsi" w:cstheme="majorHAnsi"/>
                <w:sz w:val="22"/>
                <w:szCs w:val="22"/>
              </w:rPr>
              <w:t>New</w:t>
            </w:r>
          </w:p>
        </w:tc>
        <w:tc>
          <w:tcPr>
            <w:tcW w:w="25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3A914B" w14:textId="77777777" w:rsidR="007A1D4E" w:rsidRPr="00A63475" w:rsidRDefault="007A1D4E">
            <w:pPr>
              <w:rPr>
                <w:rFonts w:asciiTheme="majorHAnsi" w:hAnsiTheme="majorHAnsi" w:cstheme="majorHAnsi"/>
                <w:sz w:val="22"/>
                <w:szCs w:val="22"/>
              </w:rPr>
            </w:pPr>
            <w:r w:rsidRPr="00A63475">
              <w:rPr>
                <w:rFonts w:asciiTheme="majorHAnsi" w:hAnsiTheme="majorHAnsi" w:cstheme="majorHAnsi"/>
                <w:sz w:val="22"/>
                <w:szCs w:val="22"/>
              </w:rPr>
              <w:t>Date of initial NSO request</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69E4A8E2" w14:textId="77777777" w:rsidR="007A1D4E" w:rsidRPr="00A63475" w:rsidRDefault="007A1D4E">
            <w:pPr>
              <w:rPr>
                <w:rFonts w:asciiTheme="majorHAnsi" w:hAnsiTheme="majorHAnsi" w:cstheme="majorHAnsi"/>
                <w:sz w:val="22"/>
                <w:szCs w:val="22"/>
              </w:rPr>
            </w:pPr>
          </w:p>
        </w:tc>
      </w:tr>
      <w:tr w:rsidR="007A1D4E" w:rsidRPr="00A63475" w14:paraId="437D9654" w14:textId="77777777" w:rsidTr="007A1D4E">
        <w:trPr>
          <w:trHeight w:val="458"/>
        </w:trPr>
        <w:tc>
          <w:tcPr>
            <w:tcW w:w="23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C899D6" w14:textId="77777777" w:rsidR="007A1D4E" w:rsidRPr="00A63475" w:rsidRDefault="007A1D4E">
            <w:pPr>
              <w:rPr>
                <w:rFonts w:asciiTheme="majorHAnsi" w:hAnsiTheme="majorHAnsi" w:cstheme="majorHAnsi"/>
                <w:sz w:val="22"/>
                <w:szCs w:val="22"/>
              </w:rPr>
            </w:pPr>
            <w:r w:rsidRPr="00A63475">
              <w:rPr>
                <w:rFonts w:asciiTheme="majorHAnsi" w:hAnsiTheme="majorHAnsi" w:cstheme="majorHAnsi"/>
                <w:sz w:val="22"/>
                <w:szCs w:val="22"/>
              </w:rPr>
              <w:t>New Sale, Renewal, or RFP?</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2866E" w14:textId="77777777" w:rsidR="007A1D4E" w:rsidRPr="00A63475" w:rsidRDefault="007A1D4E">
            <w:pPr>
              <w:rPr>
                <w:rFonts w:asciiTheme="majorHAnsi" w:hAnsiTheme="majorHAnsi" w:cstheme="majorHAnsi"/>
                <w:sz w:val="22"/>
                <w:szCs w:val="22"/>
              </w:rPr>
            </w:pPr>
            <w:r w:rsidRPr="00A63475">
              <w:rPr>
                <w:rFonts w:asciiTheme="majorHAnsi" w:hAnsiTheme="majorHAnsi" w:cstheme="majorHAnsi"/>
                <w:sz w:val="22"/>
                <w:szCs w:val="22"/>
              </w:rPr>
              <w:t>Renewal</w:t>
            </w:r>
          </w:p>
        </w:tc>
        <w:tc>
          <w:tcPr>
            <w:tcW w:w="25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ABDBB6" w14:textId="77777777" w:rsidR="007A1D4E" w:rsidRPr="00A63475" w:rsidRDefault="007A1D4E">
            <w:pPr>
              <w:rPr>
                <w:rFonts w:asciiTheme="majorHAnsi" w:hAnsiTheme="majorHAnsi" w:cstheme="majorHAnsi"/>
                <w:sz w:val="22"/>
                <w:szCs w:val="22"/>
              </w:rPr>
            </w:pPr>
            <w:r w:rsidRPr="00A63475">
              <w:rPr>
                <w:rFonts w:asciiTheme="majorHAnsi" w:hAnsiTheme="majorHAnsi" w:cstheme="majorHAnsi"/>
                <w:sz w:val="22"/>
                <w:szCs w:val="22"/>
              </w:rPr>
              <w:t>Account Size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18C656" w14:textId="77777777" w:rsidR="007A1D4E" w:rsidRPr="00A63475" w:rsidRDefault="007A1D4E">
            <w:pPr>
              <w:rPr>
                <w:rFonts w:asciiTheme="majorHAnsi" w:hAnsiTheme="majorHAnsi" w:cstheme="majorHAnsi"/>
                <w:sz w:val="22"/>
                <w:szCs w:val="22"/>
              </w:rPr>
            </w:pPr>
            <w:r w:rsidRPr="00A63475">
              <w:rPr>
                <w:rFonts w:asciiTheme="majorHAnsi" w:hAnsiTheme="majorHAnsi" w:cstheme="majorHAnsi"/>
                <w:sz w:val="22"/>
                <w:szCs w:val="22"/>
              </w:rPr>
              <w:t>5670 subs/14,164 members</w:t>
            </w:r>
          </w:p>
        </w:tc>
      </w:tr>
      <w:tr w:rsidR="007A1D4E" w:rsidRPr="00A63475" w14:paraId="68F65E5C" w14:textId="77777777" w:rsidTr="007A1D4E">
        <w:trPr>
          <w:trHeight w:val="539"/>
        </w:trPr>
        <w:tc>
          <w:tcPr>
            <w:tcW w:w="23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FCDA20" w14:textId="77777777" w:rsidR="007A1D4E" w:rsidRPr="00A63475" w:rsidRDefault="007A1D4E">
            <w:pPr>
              <w:rPr>
                <w:rFonts w:asciiTheme="majorHAnsi" w:hAnsiTheme="majorHAnsi" w:cstheme="majorHAnsi"/>
                <w:sz w:val="22"/>
                <w:szCs w:val="22"/>
              </w:rPr>
            </w:pPr>
            <w:r w:rsidRPr="00A63475">
              <w:rPr>
                <w:rFonts w:asciiTheme="majorHAnsi" w:hAnsiTheme="majorHAnsi" w:cstheme="majorHAnsi"/>
                <w:sz w:val="22"/>
                <w:szCs w:val="22"/>
              </w:rPr>
              <w:t>Insured or ASC</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8CDA6" w14:textId="77777777" w:rsidR="007A1D4E" w:rsidRPr="00A63475" w:rsidRDefault="007A1D4E">
            <w:pPr>
              <w:rPr>
                <w:rFonts w:asciiTheme="majorHAnsi" w:hAnsiTheme="majorHAnsi" w:cstheme="majorHAnsi"/>
                <w:sz w:val="22"/>
                <w:szCs w:val="22"/>
              </w:rPr>
            </w:pPr>
            <w:r w:rsidRPr="00A63475">
              <w:rPr>
                <w:rFonts w:asciiTheme="majorHAnsi" w:hAnsiTheme="majorHAnsi" w:cstheme="majorHAnsi"/>
                <w:sz w:val="22"/>
                <w:szCs w:val="22"/>
              </w:rPr>
              <w:t>ASC</w:t>
            </w:r>
          </w:p>
        </w:tc>
        <w:tc>
          <w:tcPr>
            <w:tcW w:w="25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20632D8" w14:textId="77777777" w:rsidR="007A1D4E" w:rsidRPr="00A63475" w:rsidRDefault="007A1D4E">
            <w:pPr>
              <w:rPr>
                <w:rFonts w:asciiTheme="majorHAnsi" w:hAnsiTheme="majorHAnsi" w:cstheme="majorHAnsi"/>
                <w:sz w:val="22"/>
                <w:szCs w:val="22"/>
              </w:rPr>
            </w:pPr>
            <w:r w:rsidRPr="00A63475">
              <w:rPr>
                <w:rFonts w:asciiTheme="majorHAnsi" w:hAnsiTheme="majorHAnsi" w:cstheme="majorHAnsi"/>
                <w:sz w:val="22"/>
                <w:szCs w:val="22"/>
              </w:rPr>
              <w:t>OLB Plan Name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69C6B3A6" w14:textId="77777777" w:rsidR="007A1D4E" w:rsidRDefault="00BF77EB">
            <w:pPr>
              <w:rPr>
                <w:rFonts w:asciiTheme="majorHAnsi" w:hAnsiTheme="majorHAnsi" w:cstheme="majorHAnsi"/>
                <w:sz w:val="22"/>
                <w:szCs w:val="22"/>
              </w:rPr>
            </w:pPr>
            <w:r w:rsidRPr="00A63475">
              <w:rPr>
                <w:rFonts w:asciiTheme="majorHAnsi" w:hAnsiTheme="majorHAnsi" w:cstheme="majorHAnsi"/>
                <w:sz w:val="22"/>
                <w:szCs w:val="22"/>
              </w:rPr>
              <w:t>Blue Care Elect Preferred</w:t>
            </w:r>
          </w:p>
          <w:p w14:paraId="02D964A2" w14:textId="443C7975" w:rsidR="00A13A2D" w:rsidRPr="00A63475" w:rsidRDefault="00A13A2D">
            <w:pPr>
              <w:rPr>
                <w:rFonts w:asciiTheme="majorHAnsi" w:hAnsiTheme="majorHAnsi" w:cstheme="majorHAnsi"/>
                <w:sz w:val="22"/>
                <w:szCs w:val="22"/>
              </w:rPr>
            </w:pPr>
            <w:r>
              <w:rPr>
                <w:rFonts w:asciiTheme="majorHAnsi" w:hAnsiTheme="majorHAnsi" w:cstheme="majorHAnsi"/>
                <w:sz w:val="22"/>
                <w:szCs w:val="22"/>
              </w:rPr>
              <w:t>Blue Care Elect Preferred 90 with Copay</w:t>
            </w:r>
          </w:p>
        </w:tc>
      </w:tr>
      <w:tr w:rsidR="007A1D4E" w:rsidRPr="00A63475" w14:paraId="0363D5CA" w14:textId="77777777" w:rsidTr="007A1D4E">
        <w:trPr>
          <w:trHeight w:val="548"/>
        </w:trPr>
        <w:tc>
          <w:tcPr>
            <w:tcW w:w="23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8EE283" w14:textId="77777777" w:rsidR="007A1D4E" w:rsidRPr="00A63475" w:rsidRDefault="007A1D4E">
            <w:pPr>
              <w:rPr>
                <w:rFonts w:asciiTheme="majorHAnsi" w:hAnsiTheme="majorHAnsi" w:cstheme="majorHAnsi"/>
                <w:sz w:val="22"/>
                <w:szCs w:val="22"/>
              </w:rPr>
            </w:pPr>
            <w:r w:rsidRPr="00A63475">
              <w:rPr>
                <w:rFonts w:asciiTheme="majorHAnsi" w:hAnsiTheme="majorHAnsi" w:cstheme="majorHAnsi"/>
                <w:sz w:val="22"/>
                <w:szCs w:val="22"/>
              </w:rPr>
              <w:t>Performance Guaranteed Account?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4AC6E" w14:textId="77777777" w:rsidR="007A1D4E" w:rsidRPr="00A63475" w:rsidRDefault="007A1D4E">
            <w:pPr>
              <w:rPr>
                <w:rFonts w:asciiTheme="majorHAnsi" w:hAnsiTheme="majorHAnsi" w:cstheme="majorHAnsi"/>
                <w:sz w:val="22"/>
                <w:szCs w:val="22"/>
              </w:rPr>
            </w:pPr>
            <w:r w:rsidRPr="00A63475">
              <w:rPr>
                <w:rFonts w:asciiTheme="majorHAnsi" w:hAnsiTheme="majorHAnsi" w:cstheme="majorHAnsi"/>
                <w:sz w:val="22"/>
                <w:szCs w:val="22"/>
              </w:rPr>
              <w:t>Yes</w:t>
            </w:r>
          </w:p>
        </w:tc>
        <w:tc>
          <w:tcPr>
            <w:tcW w:w="25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A7E6EF" w14:textId="77777777" w:rsidR="007A1D4E" w:rsidRPr="00A63475" w:rsidRDefault="007A1D4E">
            <w:pPr>
              <w:rPr>
                <w:rFonts w:asciiTheme="majorHAnsi" w:hAnsiTheme="majorHAnsi" w:cstheme="majorHAnsi"/>
                <w:sz w:val="22"/>
                <w:szCs w:val="22"/>
              </w:rPr>
            </w:pPr>
            <w:r w:rsidRPr="00A63475">
              <w:rPr>
                <w:rFonts w:asciiTheme="majorHAnsi" w:hAnsiTheme="majorHAnsi" w:cstheme="majorHAnsi"/>
                <w:sz w:val="22"/>
                <w:szCs w:val="22"/>
              </w:rPr>
              <w:t>Pharmacy Carveout Y|N?</w:t>
            </w:r>
          </w:p>
          <w:p w14:paraId="085312AE" w14:textId="77777777" w:rsidR="007A1D4E" w:rsidRPr="00A63475" w:rsidRDefault="007A1D4E">
            <w:pPr>
              <w:rPr>
                <w:rFonts w:asciiTheme="majorHAnsi" w:hAnsiTheme="majorHAnsi" w:cstheme="majorHAnsi"/>
                <w:sz w:val="22"/>
                <w:szCs w:val="22"/>
              </w:rPr>
            </w:pPr>
            <w:r w:rsidRPr="00A63475">
              <w:rPr>
                <w:rFonts w:asciiTheme="majorHAnsi" w:hAnsiTheme="majorHAnsi" w:cstheme="majorHAnsi"/>
                <w:sz w:val="22"/>
                <w:szCs w:val="22"/>
              </w:rPr>
              <w:t>(If Y include PBM)</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044FF" w14:textId="77777777" w:rsidR="007A1D4E" w:rsidRPr="00A63475" w:rsidRDefault="007A1D4E">
            <w:pPr>
              <w:rPr>
                <w:rFonts w:asciiTheme="majorHAnsi" w:hAnsiTheme="majorHAnsi" w:cstheme="majorHAnsi"/>
                <w:sz w:val="22"/>
                <w:szCs w:val="22"/>
              </w:rPr>
            </w:pPr>
            <w:r w:rsidRPr="00A63475">
              <w:rPr>
                <w:rFonts w:asciiTheme="majorHAnsi" w:hAnsiTheme="majorHAnsi" w:cstheme="majorHAnsi"/>
                <w:sz w:val="22"/>
                <w:szCs w:val="22"/>
              </w:rPr>
              <w:t>Y</w:t>
            </w:r>
          </w:p>
        </w:tc>
      </w:tr>
    </w:tbl>
    <w:p w14:paraId="280D5045" w14:textId="77777777" w:rsidR="007A1D4E" w:rsidRPr="00A63475" w:rsidRDefault="007A1D4E" w:rsidP="00876DB2">
      <w:pPr>
        <w:pageBreakBefore/>
        <w:spacing w:before="240"/>
        <w:jc w:val="both"/>
        <w:outlineLvl w:val="0"/>
        <w:rPr>
          <w:rFonts w:asciiTheme="majorHAnsi" w:hAnsiTheme="majorHAnsi" w:cstheme="majorHAnsi"/>
          <w:b/>
          <w:spacing w:val="20"/>
          <w:sz w:val="32"/>
          <w:szCs w:val="32"/>
        </w:rPr>
      </w:pPr>
      <w:r w:rsidRPr="00A63475">
        <w:rPr>
          <w:rFonts w:asciiTheme="majorHAnsi" w:hAnsiTheme="majorHAnsi" w:cstheme="majorHAnsi"/>
          <w:b/>
          <w:spacing w:val="20"/>
          <w:sz w:val="32"/>
          <w:szCs w:val="32"/>
          <w:u w:val="single"/>
        </w:rPr>
        <w:lastRenderedPageBreak/>
        <w:t>Offering/Benefit Requested</w:t>
      </w:r>
      <w:r w:rsidRPr="00A63475">
        <w:rPr>
          <w:rFonts w:asciiTheme="majorHAnsi" w:hAnsiTheme="majorHAnsi" w:cstheme="majorHAnsi"/>
          <w:b/>
          <w:spacing w:val="20"/>
          <w:sz w:val="32"/>
          <w:szCs w:val="32"/>
        </w:rPr>
        <w:t>:</w:t>
      </w:r>
    </w:p>
    <w:tbl>
      <w:tblPr>
        <w:tblStyle w:val="TableGrid"/>
        <w:tblW w:w="0" w:type="auto"/>
        <w:tblLook w:val="04A0" w:firstRow="1" w:lastRow="0" w:firstColumn="1" w:lastColumn="0" w:noHBand="0" w:noVBand="1"/>
      </w:tblPr>
      <w:tblGrid>
        <w:gridCol w:w="10340"/>
      </w:tblGrid>
      <w:tr w:rsidR="007A1D4E" w:rsidRPr="00A63475" w14:paraId="46CFC2F1" w14:textId="77777777" w:rsidTr="007A1D4E">
        <w:tc>
          <w:tcPr>
            <w:tcW w:w="10340" w:type="dxa"/>
            <w:tcBorders>
              <w:top w:val="single" w:sz="4" w:space="0" w:color="auto"/>
              <w:left w:val="single" w:sz="4" w:space="0" w:color="auto"/>
              <w:bottom w:val="single" w:sz="4" w:space="0" w:color="auto"/>
              <w:right w:val="single" w:sz="4" w:space="0" w:color="auto"/>
            </w:tcBorders>
            <w:hideMark/>
          </w:tcPr>
          <w:p w14:paraId="21CD2F26" w14:textId="77777777" w:rsidR="007A1D4E" w:rsidRPr="00A63475" w:rsidRDefault="007A1D4E">
            <w:pPr>
              <w:rPr>
                <w:rFonts w:asciiTheme="majorHAnsi" w:hAnsiTheme="majorHAnsi" w:cstheme="majorHAnsi"/>
                <w:color w:val="1F4E79" w:themeColor="accent5" w:themeShade="80"/>
              </w:rPr>
            </w:pPr>
            <w:r w:rsidRPr="00A63475">
              <w:rPr>
                <w:rFonts w:asciiTheme="majorHAnsi" w:hAnsiTheme="majorHAnsi" w:cstheme="majorHAnsi"/>
                <w:b/>
                <w:bCs/>
                <w:color w:val="1F4E79" w:themeColor="accent5" w:themeShade="80"/>
                <w:u w:val="single"/>
              </w:rPr>
              <w:t>Effective 01.01.2024:</w:t>
            </w:r>
            <w:r w:rsidRPr="00A63475">
              <w:rPr>
                <w:rFonts w:asciiTheme="majorHAnsi" w:hAnsiTheme="majorHAnsi" w:cstheme="majorHAnsi"/>
                <w:color w:val="1F4E79" w:themeColor="accent5" w:themeShade="80"/>
              </w:rPr>
              <w:t xml:space="preserve"> </w:t>
            </w:r>
          </w:p>
          <w:p w14:paraId="5796949A" w14:textId="77777777" w:rsidR="007A1D4E" w:rsidRPr="00A63475" w:rsidRDefault="007A1D4E">
            <w:pPr>
              <w:rPr>
                <w:rFonts w:asciiTheme="majorHAnsi" w:hAnsiTheme="majorHAnsi" w:cstheme="majorHAnsi"/>
                <w:color w:val="1F4E79" w:themeColor="accent5" w:themeShade="80"/>
              </w:rPr>
            </w:pPr>
            <w:r w:rsidRPr="00A63475">
              <w:rPr>
                <w:rFonts w:asciiTheme="majorHAnsi" w:hAnsiTheme="majorHAnsi" w:cstheme="majorHAnsi"/>
                <w:color w:val="1F4E79" w:themeColor="accent5" w:themeShade="80"/>
              </w:rPr>
              <w:t xml:space="preserve">In 2023 Mercer informed us that they did not want to assign a lower copay to visits with VPCP providers (Firefly and Carbon Health), so the copays remained $25 for non-routine exams.  However, Dassault </w:t>
            </w:r>
            <w:proofErr w:type="spellStart"/>
            <w:r w:rsidRPr="00A63475">
              <w:rPr>
                <w:rFonts w:asciiTheme="majorHAnsi" w:hAnsiTheme="majorHAnsi" w:cstheme="majorHAnsi"/>
                <w:color w:val="1F4E79" w:themeColor="accent5" w:themeShade="80"/>
              </w:rPr>
              <w:t>Systemes</w:t>
            </w:r>
            <w:proofErr w:type="spellEnd"/>
            <w:r w:rsidRPr="00A63475">
              <w:rPr>
                <w:rFonts w:asciiTheme="majorHAnsi" w:hAnsiTheme="majorHAnsi" w:cstheme="majorHAnsi"/>
                <w:color w:val="1F4E79" w:themeColor="accent5" w:themeShade="80"/>
              </w:rPr>
              <w:t xml:space="preserve"> included in their member materials that the copay would be $15 for VPCP.  Some members have complained about the error and Mercer is now asking that we change the copayment to $15 effective 1/1/2024 and adjudicate all claims.  </w:t>
            </w:r>
          </w:p>
        </w:tc>
      </w:tr>
      <w:tr w:rsidR="007A1D4E" w:rsidRPr="00A63475" w14:paraId="154DE189" w14:textId="77777777" w:rsidTr="007A1D4E">
        <w:tc>
          <w:tcPr>
            <w:tcW w:w="10340" w:type="dxa"/>
            <w:tcBorders>
              <w:top w:val="single" w:sz="4" w:space="0" w:color="auto"/>
              <w:left w:val="single" w:sz="4" w:space="0" w:color="auto"/>
              <w:bottom w:val="single" w:sz="4" w:space="0" w:color="auto"/>
              <w:right w:val="single" w:sz="4" w:space="0" w:color="auto"/>
            </w:tcBorders>
          </w:tcPr>
          <w:p w14:paraId="2B768014" w14:textId="77777777" w:rsidR="007A1D4E" w:rsidRPr="00A63475" w:rsidRDefault="007A1D4E">
            <w:pPr>
              <w:rPr>
                <w:rFonts w:asciiTheme="majorHAnsi" w:hAnsiTheme="majorHAnsi" w:cstheme="majorHAnsi"/>
                <w:b/>
                <w:bCs/>
                <w:color w:val="1F4E79" w:themeColor="accent5" w:themeShade="80"/>
              </w:rPr>
            </w:pPr>
            <w:r w:rsidRPr="00A63475">
              <w:rPr>
                <w:rFonts w:asciiTheme="majorHAnsi" w:hAnsiTheme="majorHAnsi" w:cstheme="majorHAnsi"/>
                <w:b/>
                <w:bCs/>
                <w:color w:val="1F4E79" w:themeColor="accent5" w:themeShade="80"/>
                <w:u w:val="single"/>
              </w:rPr>
              <w:t>Effective 01.01.2025:</w:t>
            </w:r>
          </w:p>
          <w:p w14:paraId="7C1C41A6" w14:textId="77777777" w:rsidR="007A1D4E" w:rsidRPr="00A63475" w:rsidRDefault="007A1D4E">
            <w:pPr>
              <w:rPr>
                <w:rFonts w:asciiTheme="majorHAnsi" w:hAnsiTheme="majorHAnsi" w:cstheme="majorHAnsi"/>
                <w:color w:val="1F4E79" w:themeColor="accent5" w:themeShade="80"/>
              </w:rPr>
            </w:pPr>
            <w:r w:rsidRPr="00A63475">
              <w:rPr>
                <w:rFonts w:asciiTheme="majorHAnsi" w:hAnsiTheme="majorHAnsi" w:cstheme="majorHAnsi"/>
                <w:color w:val="1F4E79" w:themeColor="accent5" w:themeShade="80"/>
              </w:rPr>
              <w:t xml:space="preserve">Received the following inquiry from Mercer re: Dassault </w:t>
            </w:r>
            <w:proofErr w:type="spellStart"/>
            <w:r w:rsidRPr="00A63475">
              <w:rPr>
                <w:rFonts w:asciiTheme="majorHAnsi" w:hAnsiTheme="majorHAnsi" w:cstheme="majorHAnsi"/>
                <w:color w:val="1F4E79" w:themeColor="accent5" w:themeShade="80"/>
              </w:rPr>
              <w:t>Systemes</w:t>
            </w:r>
            <w:proofErr w:type="spellEnd"/>
            <w:r w:rsidRPr="00A63475">
              <w:rPr>
                <w:rFonts w:asciiTheme="majorHAnsi" w:hAnsiTheme="majorHAnsi" w:cstheme="majorHAnsi"/>
                <w:color w:val="1F4E79" w:themeColor="accent5" w:themeShade="80"/>
              </w:rPr>
              <w:t xml:space="preserve"> and would like to meet with the NSO team to determine if an implementation of this vendor is possible.</w:t>
            </w:r>
          </w:p>
          <w:p w14:paraId="630F7AF5" w14:textId="77777777" w:rsidR="007A1D4E" w:rsidRPr="00A63475" w:rsidRDefault="007A1D4E">
            <w:pPr>
              <w:rPr>
                <w:rFonts w:asciiTheme="majorHAnsi" w:hAnsiTheme="majorHAnsi" w:cstheme="majorHAnsi"/>
                <w:color w:val="1F4E79" w:themeColor="accent5" w:themeShade="80"/>
              </w:rPr>
            </w:pPr>
          </w:p>
          <w:p w14:paraId="63ECFA5E" w14:textId="77777777" w:rsidR="007A1D4E" w:rsidRPr="00A63475" w:rsidRDefault="007A1D4E">
            <w:pPr>
              <w:rPr>
                <w:rFonts w:asciiTheme="majorHAnsi" w:hAnsiTheme="majorHAnsi" w:cstheme="majorHAnsi"/>
                <w:color w:val="1F4E79" w:themeColor="accent5" w:themeShade="80"/>
                <w:u w:val="single"/>
              </w:rPr>
            </w:pPr>
            <w:bookmarkStart w:id="1" w:name="OLE_LINK1"/>
            <w:r w:rsidRPr="00A63475">
              <w:rPr>
                <w:rFonts w:asciiTheme="majorHAnsi" w:hAnsiTheme="majorHAnsi" w:cstheme="majorHAnsi"/>
                <w:color w:val="1F4E79" w:themeColor="accent5" w:themeShade="80"/>
              </w:rPr>
              <w:t xml:space="preserve">“We are exploring some screening options for 3DS (outside of Quest who they use today for onsite screenings, lab vouchers, etc.).  </w:t>
            </w:r>
            <w:r w:rsidRPr="00A63475">
              <w:rPr>
                <w:rFonts w:asciiTheme="majorHAnsi" w:hAnsiTheme="majorHAnsi" w:cstheme="majorHAnsi"/>
                <w:color w:val="1F4E79" w:themeColor="accent5" w:themeShade="80"/>
                <w:highlight w:val="yellow"/>
              </w:rPr>
              <w:t>One partner, Catapult Health</w:t>
            </w:r>
            <w:r w:rsidRPr="00A63475">
              <w:rPr>
                <w:rFonts w:asciiTheme="majorHAnsi" w:hAnsiTheme="majorHAnsi" w:cstheme="majorHAnsi"/>
                <w:color w:val="1F4E79" w:themeColor="accent5" w:themeShade="80"/>
              </w:rPr>
              <w:t>, has a more comprehensive option that they bill through the health plan. It includes a Nurse Practitioner consult to review results and additional assessment questions/responses and provide partner referrals, which makes it come in at a heftier price tag than an average onsite screening.  Do you know if BCBS of MA is already running Catapult claims for any employers?”</w:t>
            </w:r>
            <w:bookmarkEnd w:id="1"/>
          </w:p>
        </w:tc>
      </w:tr>
    </w:tbl>
    <w:p w14:paraId="67D20222" w14:textId="77777777" w:rsidR="007A1D4E" w:rsidRPr="00A63475" w:rsidRDefault="007A1D4E" w:rsidP="007A1D4E">
      <w:pPr>
        <w:spacing w:before="240"/>
        <w:jc w:val="both"/>
        <w:outlineLvl w:val="0"/>
        <w:rPr>
          <w:rFonts w:asciiTheme="majorHAnsi" w:hAnsiTheme="majorHAnsi" w:cstheme="majorHAnsi"/>
          <w:b/>
          <w:spacing w:val="20"/>
          <w:sz w:val="32"/>
          <w:szCs w:val="32"/>
        </w:rPr>
      </w:pPr>
      <w:r w:rsidRPr="00A63475">
        <w:rPr>
          <w:rFonts w:asciiTheme="majorHAnsi" w:hAnsiTheme="majorHAnsi" w:cstheme="majorHAnsi"/>
          <w:b/>
          <w:spacing w:val="20"/>
          <w:sz w:val="32"/>
          <w:szCs w:val="32"/>
          <w:u w:val="single"/>
        </w:rPr>
        <w:t>Decision:</w:t>
      </w:r>
    </w:p>
    <w:tbl>
      <w:tblPr>
        <w:tblStyle w:val="TableGrid"/>
        <w:tblW w:w="0" w:type="auto"/>
        <w:tblLook w:val="04A0" w:firstRow="1" w:lastRow="0" w:firstColumn="1" w:lastColumn="0" w:noHBand="0" w:noVBand="1"/>
      </w:tblPr>
      <w:tblGrid>
        <w:gridCol w:w="2332"/>
        <w:gridCol w:w="8008"/>
      </w:tblGrid>
      <w:tr w:rsidR="007A1D4E" w:rsidRPr="00A63475" w14:paraId="2A7EA7AC" w14:textId="77777777" w:rsidTr="007A1D4E">
        <w:trPr>
          <w:trHeight w:val="404"/>
        </w:trPr>
        <w:tc>
          <w:tcPr>
            <w:tcW w:w="2332" w:type="dxa"/>
            <w:tcBorders>
              <w:top w:val="single" w:sz="4" w:space="0" w:color="auto"/>
              <w:left w:val="single" w:sz="4" w:space="0" w:color="auto"/>
              <w:bottom w:val="single" w:sz="4" w:space="0" w:color="auto"/>
              <w:right w:val="single" w:sz="4" w:space="0" w:color="auto"/>
            </w:tcBorders>
            <w:shd w:val="clear" w:color="auto" w:fill="00B0F0"/>
            <w:hideMark/>
          </w:tcPr>
          <w:p w14:paraId="7EA8C97C" w14:textId="77777777" w:rsidR="007A1D4E" w:rsidRPr="00A63475" w:rsidRDefault="007A1D4E">
            <w:pPr>
              <w:rPr>
                <w:rFonts w:asciiTheme="majorHAnsi" w:hAnsiTheme="majorHAnsi" w:cstheme="majorHAnsi"/>
                <w:color w:val="FFFFFF"/>
              </w:rPr>
            </w:pPr>
            <w:r w:rsidRPr="00A63475">
              <w:rPr>
                <w:rFonts w:asciiTheme="majorHAnsi" w:hAnsiTheme="majorHAnsi" w:cstheme="majorHAnsi"/>
                <w:color w:val="FFFFFF"/>
              </w:rPr>
              <w:t>Status</w:t>
            </w:r>
          </w:p>
        </w:tc>
        <w:tc>
          <w:tcPr>
            <w:tcW w:w="8008" w:type="dxa"/>
            <w:tcBorders>
              <w:top w:val="single" w:sz="4" w:space="0" w:color="auto"/>
              <w:left w:val="single" w:sz="4" w:space="0" w:color="auto"/>
              <w:bottom w:val="single" w:sz="4" w:space="0" w:color="auto"/>
              <w:right w:val="single" w:sz="4" w:space="0" w:color="auto"/>
            </w:tcBorders>
            <w:shd w:val="clear" w:color="auto" w:fill="00B0F0"/>
            <w:hideMark/>
          </w:tcPr>
          <w:p w14:paraId="2C4692E8" w14:textId="77777777" w:rsidR="007A1D4E" w:rsidRPr="00A63475" w:rsidRDefault="007A1D4E">
            <w:pPr>
              <w:spacing w:after="100" w:afterAutospacing="1"/>
              <w:rPr>
                <w:rFonts w:asciiTheme="majorHAnsi" w:hAnsiTheme="majorHAnsi" w:cstheme="majorHAnsi"/>
                <w:color w:val="FFFFFF"/>
              </w:rPr>
            </w:pPr>
            <w:r w:rsidRPr="00A63475">
              <w:rPr>
                <w:rFonts w:asciiTheme="majorHAnsi" w:hAnsiTheme="majorHAnsi" w:cstheme="majorHAnsi"/>
                <w:color w:val="FFFFFF"/>
              </w:rPr>
              <w:t xml:space="preserve">Comments </w:t>
            </w:r>
            <w:r w:rsidRPr="00A63475">
              <w:rPr>
                <w:rFonts w:asciiTheme="majorHAnsi" w:hAnsiTheme="majorHAnsi" w:cstheme="majorHAnsi"/>
                <w:color w:val="FFFFFF"/>
              </w:rPr>
              <w:sym w:font="Symbol" w:char="F0EF"/>
            </w:r>
            <w:r w:rsidRPr="00A63475">
              <w:rPr>
                <w:rFonts w:asciiTheme="majorHAnsi" w:hAnsiTheme="majorHAnsi" w:cstheme="majorHAnsi"/>
                <w:color w:val="FFFFFF"/>
              </w:rPr>
              <w:t xml:space="preserve">Concerns </w:t>
            </w:r>
            <w:r w:rsidRPr="00A63475">
              <w:rPr>
                <w:rFonts w:asciiTheme="majorHAnsi" w:hAnsiTheme="majorHAnsi" w:cstheme="majorHAnsi"/>
                <w:color w:val="FFFFFF"/>
              </w:rPr>
              <w:sym w:font="Symbol" w:char="F0EF"/>
            </w:r>
            <w:r w:rsidRPr="00A63475">
              <w:rPr>
                <w:rFonts w:asciiTheme="majorHAnsi" w:hAnsiTheme="majorHAnsi" w:cstheme="majorHAnsi"/>
                <w:color w:val="FFFFFF"/>
              </w:rPr>
              <w:t>Action Items</w:t>
            </w:r>
          </w:p>
        </w:tc>
      </w:tr>
      <w:bookmarkStart w:id="2" w:name="OLE_LINK5"/>
      <w:tr w:rsidR="007A1D4E" w:rsidRPr="00A63475" w14:paraId="64692258" w14:textId="77777777" w:rsidTr="007A1D4E">
        <w:tc>
          <w:tcPr>
            <w:tcW w:w="2332" w:type="dxa"/>
            <w:tcBorders>
              <w:top w:val="single" w:sz="4" w:space="0" w:color="auto"/>
              <w:left w:val="single" w:sz="4" w:space="0" w:color="auto"/>
              <w:bottom w:val="single" w:sz="4" w:space="0" w:color="auto"/>
              <w:right w:val="single" w:sz="4" w:space="0" w:color="auto"/>
            </w:tcBorders>
            <w:hideMark/>
          </w:tcPr>
          <w:p w14:paraId="57F33FB5" w14:textId="5C0DA7C0" w:rsidR="007A1D4E" w:rsidRPr="00A63475" w:rsidRDefault="00A63475">
            <w:pPr>
              <w:rPr>
                <w:rFonts w:asciiTheme="majorHAnsi" w:hAnsiTheme="majorHAnsi" w:cstheme="majorHAnsi"/>
                <w:sz w:val="20"/>
                <w:szCs w:val="20"/>
                <w:shd w:val="clear" w:color="auto" w:fill="FFFFFF"/>
              </w:rPr>
            </w:pPr>
            <w:r>
              <w:rPr>
                <w:rFonts w:asciiTheme="majorHAnsi" w:hAnsiTheme="majorHAnsi" w:cstheme="majorHAnsi"/>
                <w:color w:val="FF0000"/>
                <w:sz w:val="20"/>
                <w:szCs w:val="20"/>
                <w:highlight w:val="yellow"/>
                <w:shd w:val="clear" w:color="auto" w:fill="FFFFFF"/>
              </w:rPr>
              <w:fldChar w:fldCharType="begin">
                <w:ffData>
                  <w:name w:val=""/>
                  <w:enabled/>
                  <w:calcOnExit w:val="0"/>
                  <w:checkBox>
                    <w:sizeAuto/>
                    <w:default w:val="1"/>
                  </w:checkBox>
                </w:ffData>
              </w:fldChar>
            </w:r>
            <w:r>
              <w:rPr>
                <w:rFonts w:asciiTheme="majorHAnsi" w:hAnsiTheme="majorHAnsi" w:cstheme="majorHAnsi"/>
                <w:color w:val="FF0000"/>
                <w:sz w:val="20"/>
                <w:szCs w:val="20"/>
                <w:highlight w:val="yellow"/>
                <w:shd w:val="clear" w:color="auto" w:fill="FFFFFF"/>
              </w:rPr>
              <w:instrText xml:space="preserve"> FORMCHECKBOX </w:instrText>
            </w:r>
            <w:r>
              <w:rPr>
                <w:rFonts w:asciiTheme="majorHAnsi" w:hAnsiTheme="majorHAnsi" w:cstheme="majorHAnsi"/>
                <w:color w:val="FF0000"/>
                <w:sz w:val="20"/>
                <w:szCs w:val="20"/>
                <w:highlight w:val="yellow"/>
                <w:shd w:val="clear" w:color="auto" w:fill="FFFFFF"/>
              </w:rPr>
            </w:r>
            <w:r>
              <w:rPr>
                <w:rFonts w:asciiTheme="majorHAnsi" w:hAnsiTheme="majorHAnsi" w:cstheme="majorHAnsi"/>
                <w:color w:val="FF0000"/>
                <w:sz w:val="20"/>
                <w:szCs w:val="20"/>
                <w:highlight w:val="yellow"/>
                <w:shd w:val="clear" w:color="auto" w:fill="FFFFFF"/>
              </w:rPr>
              <w:fldChar w:fldCharType="separate"/>
            </w:r>
            <w:r>
              <w:rPr>
                <w:rFonts w:asciiTheme="majorHAnsi" w:hAnsiTheme="majorHAnsi" w:cstheme="majorHAnsi"/>
                <w:color w:val="FF0000"/>
                <w:sz w:val="20"/>
                <w:szCs w:val="20"/>
                <w:highlight w:val="yellow"/>
                <w:shd w:val="clear" w:color="auto" w:fill="FFFFFF"/>
              </w:rPr>
              <w:fldChar w:fldCharType="end"/>
            </w:r>
            <w:r w:rsidR="007A1D4E" w:rsidRPr="00A63475">
              <w:rPr>
                <w:rFonts w:asciiTheme="majorHAnsi" w:hAnsiTheme="majorHAnsi" w:cstheme="majorHAnsi"/>
                <w:color w:val="FF0000"/>
                <w:sz w:val="20"/>
                <w:szCs w:val="20"/>
                <w:highlight w:val="yellow"/>
                <w:shd w:val="clear" w:color="auto" w:fill="FFFFFF"/>
              </w:rPr>
              <w:t xml:space="preserve"> Approved</w:t>
            </w:r>
          </w:p>
          <w:p w14:paraId="29DFF4DF" w14:textId="77777777" w:rsidR="007A1D4E" w:rsidRPr="00A63475" w:rsidRDefault="007A1D4E">
            <w:pPr>
              <w:rPr>
                <w:rFonts w:asciiTheme="majorHAnsi" w:hAnsiTheme="majorHAnsi" w:cstheme="majorHAnsi"/>
                <w:sz w:val="20"/>
                <w:szCs w:val="20"/>
              </w:rPr>
            </w:pPr>
            <w:r w:rsidRPr="00A63475">
              <w:rPr>
                <w:rFonts w:asciiTheme="majorHAnsi" w:hAnsiTheme="majorHAnsi" w:cstheme="majorHAnsi"/>
                <w:sz w:val="20"/>
                <w:szCs w:val="20"/>
              </w:rPr>
              <w:fldChar w:fldCharType="begin">
                <w:ffData>
                  <w:name w:val="Check2"/>
                  <w:enabled/>
                  <w:calcOnExit w:val="0"/>
                  <w:checkBox>
                    <w:sizeAuto/>
                    <w:default w:val="0"/>
                  </w:checkBox>
                </w:ffData>
              </w:fldChar>
            </w:r>
            <w:r w:rsidRPr="00A63475">
              <w:rPr>
                <w:rFonts w:asciiTheme="majorHAnsi" w:hAnsiTheme="majorHAnsi" w:cstheme="majorHAnsi"/>
                <w:sz w:val="20"/>
                <w:szCs w:val="20"/>
              </w:rPr>
              <w:instrText xml:space="preserve"> FORMCHECKBOX </w:instrText>
            </w:r>
            <w:r w:rsidRPr="00A63475">
              <w:rPr>
                <w:rFonts w:asciiTheme="majorHAnsi" w:hAnsiTheme="majorHAnsi" w:cstheme="majorHAnsi"/>
                <w:sz w:val="20"/>
                <w:szCs w:val="20"/>
              </w:rPr>
            </w:r>
            <w:r w:rsidRPr="00A63475">
              <w:rPr>
                <w:rFonts w:asciiTheme="majorHAnsi" w:hAnsiTheme="majorHAnsi" w:cstheme="majorHAnsi"/>
                <w:sz w:val="20"/>
                <w:szCs w:val="20"/>
              </w:rPr>
              <w:fldChar w:fldCharType="separate"/>
            </w:r>
            <w:r w:rsidRPr="00A63475">
              <w:rPr>
                <w:rFonts w:asciiTheme="majorHAnsi" w:hAnsiTheme="majorHAnsi" w:cstheme="majorHAnsi"/>
                <w:sz w:val="20"/>
                <w:szCs w:val="20"/>
              </w:rPr>
              <w:fldChar w:fldCharType="end"/>
            </w:r>
            <w:r w:rsidRPr="00A63475">
              <w:rPr>
                <w:rFonts w:asciiTheme="majorHAnsi" w:hAnsiTheme="majorHAnsi" w:cstheme="majorHAnsi"/>
                <w:sz w:val="20"/>
                <w:szCs w:val="20"/>
              </w:rPr>
              <w:t xml:space="preserve"> Denied</w:t>
            </w:r>
          </w:p>
          <w:p w14:paraId="0FC1DAFE" w14:textId="77777777" w:rsidR="007A1D4E" w:rsidRPr="00A63475" w:rsidRDefault="007A1D4E">
            <w:pPr>
              <w:rPr>
                <w:rFonts w:asciiTheme="majorHAnsi" w:hAnsiTheme="majorHAnsi" w:cstheme="majorHAnsi"/>
                <w:sz w:val="20"/>
                <w:szCs w:val="20"/>
              </w:rPr>
            </w:pPr>
            <w:r w:rsidRPr="00A63475">
              <w:rPr>
                <w:rFonts w:asciiTheme="majorHAnsi" w:hAnsiTheme="majorHAnsi" w:cstheme="majorHAnsi"/>
                <w:sz w:val="20"/>
                <w:szCs w:val="20"/>
              </w:rPr>
              <w:fldChar w:fldCharType="begin">
                <w:ffData>
                  <w:name w:val="Check3"/>
                  <w:enabled/>
                  <w:calcOnExit w:val="0"/>
                  <w:checkBox>
                    <w:sizeAuto/>
                    <w:default w:val="0"/>
                  </w:checkBox>
                </w:ffData>
              </w:fldChar>
            </w:r>
            <w:r w:rsidRPr="00A63475">
              <w:rPr>
                <w:rFonts w:asciiTheme="majorHAnsi" w:hAnsiTheme="majorHAnsi" w:cstheme="majorHAnsi"/>
                <w:sz w:val="20"/>
                <w:szCs w:val="20"/>
              </w:rPr>
              <w:instrText xml:space="preserve"> FORMCHECKBOX </w:instrText>
            </w:r>
            <w:r w:rsidRPr="00A63475">
              <w:rPr>
                <w:rFonts w:asciiTheme="majorHAnsi" w:hAnsiTheme="majorHAnsi" w:cstheme="majorHAnsi"/>
                <w:sz w:val="20"/>
                <w:szCs w:val="20"/>
              </w:rPr>
            </w:r>
            <w:r w:rsidRPr="00A63475">
              <w:rPr>
                <w:rFonts w:asciiTheme="majorHAnsi" w:hAnsiTheme="majorHAnsi" w:cstheme="majorHAnsi"/>
                <w:sz w:val="20"/>
                <w:szCs w:val="20"/>
              </w:rPr>
              <w:fldChar w:fldCharType="separate"/>
            </w:r>
            <w:r w:rsidRPr="00A63475">
              <w:rPr>
                <w:rFonts w:asciiTheme="majorHAnsi" w:hAnsiTheme="majorHAnsi" w:cstheme="majorHAnsi"/>
                <w:sz w:val="20"/>
                <w:szCs w:val="20"/>
              </w:rPr>
              <w:fldChar w:fldCharType="end"/>
            </w:r>
            <w:r w:rsidRPr="00A63475">
              <w:rPr>
                <w:rFonts w:asciiTheme="majorHAnsi" w:hAnsiTheme="majorHAnsi" w:cstheme="majorHAnsi"/>
                <w:sz w:val="20"/>
                <w:szCs w:val="20"/>
              </w:rPr>
              <w:t xml:space="preserve"> Pending</w:t>
            </w:r>
          </w:p>
          <w:p w14:paraId="1AFAFCCC" w14:textId="77777777" w:rsidR="007A1D4E" w:rsidRPr="00A63475" w:rsidRDefault="007A1D4E">
            <w:pPr>
              <w:rPr>
                <w:rFonts w:asciiTheme="majorHAnsi" w:hAnsiTheme="majorHAnsi" w:cstheme="majorHAnsi"/>
                <w:sz w:val="20"/>
                <w:szCs w:val="20"/>
              </w:rPr>
            </w:pPr>
            <w:r w:rsidRPr="00A63475">
              <w:rPr>
                <w:rFonts w:asciiTheme="majorHAnsi" w:hAnsiTheme="majorHAnsi" w:cstheme="majorHAnsi"/>
                <w:sz w:val="20"/>
                <w:szCs w:val="20"/>
              </w:rPr>
              <w:fldChar w:fldCharType="begin">
                <w:ffData>
                  <w:name w:val="Check4"/>
                  <w:enabled/>
                  <w:calcOnExit w:val="0"/>
                  <w:checkBox>
                    <w:sizeAuto/>
                    <w:default w:val="0"/>
                  </w:checkBox>
                </w:ffData>
              </w:fldChar>
            </w:r>
            <w:r w:rsidRPr="00A63475">
              <w:rPr>
                <w:rFonts w:asciiTheme="majorHAnsi" w:hAnsiTheme="majorHAnsi" w:cstheme="majorHAnsi"/>
                <w:sz w:val="20"/>
                <w:szCs w:val="20"/>
              </w:rPr>
              <w:instrText xml:space="preserve"> FORMCHECKBOX </w:instrText>
            </w:r>
            <w:r w:rsidRPr="00A63475">
              <w:rPr>
                <w:rFonts w:asciiTheme="majorHAnsi" w:hAnsiTheme="majorHAnsi" w:cstheme="majorHAnsi"/>
                <w:sz w:val="20"/>
                <w:szCs w:val="20"/>
              </w:rPr>
            </w:r>
            <w:r w:rsidRPr="00A63475">
              <w:rPr>
                <w:rFonts w:asciiTheme="majorHAnsi" w:hAnsiTheme="majorHAnsi" w:cstheme="majorHAnsi"/>
                <w:sz w:val="20"/>
                <w:szCs w:val="20"/>
              </w:rPr>
              <w:fldChar w:fldCharType="separate"/>
            </w:r>
            <w:r w:rsidRPr="00A63475">
              <w:rPr>
                <w:rFonts w:asciiTheme="majorHAnsi" w:hAnsiTheme="majorHAnsi" w:cstheme="majorHAnsi"/>
                <w:sz w:val="20"/>
                <w:szCs w:val="20"/>
              </w:rPr>
              <w:fldChar w:fldCharType="end"/>
            </w:r>
            <w:r w:rsidRPr="00A63475">
              <w:rPr>
                <w:rFonts w:asciiTheme="majorHAnsi" w:hAnsiTheme="majorHAnsi" w:cstheme="majorHAnsi"/>
                <w:sz w:val="20"/>
                <w:szCs w:val="20"/>
              </w:rPr>
              <w:t xml:space="preserve"> Closed</w:t>
            </w:r>
            <w:bookmarkEnd w:id="2"/>
          </w:p>
        </w:tc>
        <w:tc>
          <w:tcPr>
            <w:tcW w:w="8008" w:type="dxa"/>
            <w:tcBorders>
              <w:top w:val="single" w:sz="4" w:space="0" w:color="auto"/>
              <w:left w:val="single" w:sz="4" w:space="0" w:color="auto"/>
              <w:bottom w:val="single" w:sz="4" w:space="0" w:color="auto"/>
              <w:right w:val="single" w:sz="4" w:space="0" w:color="auto"/>
            </w:tcBorders>
          </w:tcPr>
          <w:p w14:paraId="29C0CC44" w14:textId="393D7D81" w:rsidR="007A1D4E" w:rsidRPr="00A63475" w:rsidRDefault="00A63475">
            <w:pPr>
              <w:pStyle w:val="ListParagraph"/>
              <w:ind w:left="0"/>
              <w:rPr>
                <w:rFonts w:asciiTheme="majorHAnsi" w:hAnsiTheme="majorHAnsi" w:cstheme="majorHAnsi"/>
                <w:sz w:val="20"/>
                <w:szCs w:val="20"/>
              </w:rPr>
            </w:pPr>
            <w:r>
              <w:rPr>
                <w:rFonts w:asciiTheme="majorHAnsi" w:hAnsiTheme="majorHAnsi" w:cstheme="majorHAnsi"/>
                <w:sz w:val="20"/>
                <w:szCs w:val="20"/>
              </w:rPr>
              <w:t>NSO approved the request to offer $15 copay for virtual PCP visits</w:t>
            </w:r>
            <w:r w:rsidR="00C17F2B">
              <w:rPr>
                <w:rFonts w:asciiTheme="majorHAnsi" w:hAnsiTheme="majorHAnsi" w:cstheme="majorHAnsi"/>
                <w:sz w:val="20"/>
                <w:szCs w:val="20"/>
              </w:rPr>
              <w:t xml:space="preserve"> for Firefly and Carbon Health providers for</w:t>
            </w:r>
            <w:r>
              <w:rPr>
                <w:rFonts w:asciiTheme="majorHAnsi" w:hAnsiTheme="majorHAnsi" w:cstheme="majorHAnsi"/>
                <w:sz w:val="20"/>
                <w:szCs w:val="20"/>
              </w:rPr>
              <w:t xml:space="preserve"> the Blue Care Elect </w:t>
            </w:r>
            <w:r w:rsidR="00C17F2B">
              <w:rPr>
                <w:rFonts w:asciiTheme="majorHAnsi" w:hAnsiTheme="majorHAnsi" w:cstheme="majorHAnsi"/>
                <w:sz w:val="20"/>
                <w:szCs w:val="20"/>
              </w:rPr>
              <w:t>Preferred plan and $0 copayment for virtual PCP visits for Firefly and Carbon Health providers on the Blue Care Elect 90 with Copay plan retroactive to 01.01.2024.</w:t>
            </w:r>
          </w:p>
        </w:tc>
      </w:tr>
      <w:tr w:rsidR="00A63475" w:rsidRPr="00A63475" w14:paraId="4EA95F7E" w14:textId="77777777" w:rsidTr="007A1D4E">
        <w:tc>
          <w:tcPr>
            <w:tcW w:w="2332" w:type="dxa"/>
            <w:tcBorders>
              <w:top w:val="single" w:sz="4" w:space="0" w:color="auto"/>
              <w:left w:val="single" w:sz="4" w:space="0" w:color="auto"/>
              <w:bottom w:val="single" w:sz="4" w:space="0" w:color="auto"/>
              <w:right w:val="single" w:sz="4" w:space="0" w:color="auto"/>
            </w:tcBorders>
          </w:tcPr>
          <w:p w14:paraId="7B3715EE" w14:textId="07046793" w:rsidR="00C17F2B" w:rsidRPr="00C17F2B" w:rsidRDefault="00C17F2B" w:rsidP="00C17F2B">
            <w:pPr>
              <w:rPr>
                <w:rFonts w:asciiTheme="majorHAnsi" w:hAnsiTheme="majorHAnsi" w:cstheme="majorHAnsi"/>
                <w:sz w:val="20"/>
                <w:szCs w:val="20"/>
                <w:shd w:val="clear" w:color="auto" w:fill="FFFFFF"/>
              </w:rPr>
            </w:pPr>
            <w:r>
              <w:rPr>
                <w:rFonts w:asciiTheme="majorHAnsi" w:hAnsiTheme="majorHAnsi" w:cstheme="majorHAnsi"/>
                <w:sz w:val="20"/>
                <w:szCs w:val="20"/>
                <w:shd w:val="clear" w:color="auto" w:fill="FFFFFF"/>
              </w:rPr>
              <w:fldChar w:fldCharType="begin">
                <w:ffData>
                  <w:name w:val=""/>
                  <w:enabled/>
                  <w:calcOnExit w:val="0"/>
                  <w:checkBox>
                    <w:sizeAuto/>
                    <w:default w:val="0"/>
                  </w:checkBox>
                </w:ffData>
              </w:fldChar>
            </w:r>
            <w:r>
              <w:rPr>
                <w:rFonts w:asciiTheme="majorHAnsi" w:hAnsiTheme="majorHAnsi" w:cstheme="majorHAnsi"/>
                <w:sz w:val="20"/>
                <w:szCs w:val="20"/>
                <w:shd w:val="clear" w:color="auto" w:fill="FFFFFF"/>
              </w:rPr>
              <w:instrText xml:space="preserve"> FORMCHECKBOX </w:instrText>
            </w:r>
            <w:r>
              <w:rPr>
                <w:rFonts w:asciiTheme="majorHAnsi" w:hAnsiTheme="majorHAnsi" w:cstheme="majorHAnsi"/>
                <w:sz w:val="20"/>
                <w:szCs w:val="20"/>
                <w:shd w:val="clear" w:color="auto" w:fill="FFFFFF"/>
              </w:rPr>
            </w:r>
            <w:r>
              <w:rPr>
                <w:rFonts w:asciiTheme="majorHAnsi" w:hAnsiTheme="majorHAnsi" w:cstheme="majorHAnsi"/>
                <w:sz w:val="20"/>
                <w:szCs w:val="20"/>
                <w:shd w:val="clear" w:color="auto" w:fill="FFFFFF"/>
              </w:rPr>
              <w:fldChar w:fldCharType="separate"/>
            </w:r>
            <w:r>
              <w:rPr>
                <w:rFonts w:asciiTheme="majorHAnsi" w:hAnsiTheme="majorHAnsi" w:cstheme="majorHAnsi"/>
                <w:sz w:val="20"/>
                <w:szCs w:val="20"/>
                <w:shd w:val="clear" w:color="auto" w:fill="FFFFFF"/>
              </w:rPr>
              <w:fldChar w:fldCharType="end"/>
            </w:r>
            <w:r w:rsidRPr="00C17F2B">
              <w:rPr>
                <w:rFonts w:asciiTheme="majorHAnsi" w:hAnsiTheme="majorHAnsi" w:cstheme="majorHAnsi"/>
                <w:sz w:val="20"/>
                <w:szCs w:val="20"/>
                <w:shd w:val="clear" w:color="auto" w:fill="FFFFFF"/>
              </w:rPr>
              <w:t xml:space="preserve"> Approved</w:t>
            </w:r>
          </w:p>
          <w:p w14:paraId="0B513D5B" w14:textId="77777777" w:rsidR="00C17F2B" w:rsidRDefault="00C17F2B" w:rsidP="00C17F2B">
            <w:pPr>
              <w:rPr>
                <w:rFonts w:asciiTheme="majorHAnsi" w:hAnsiTheme="majorHAnsi" w:cstheme="majorHAnsi"/>
                <w:sz w:val="20"/>
                <w:szCs w:val="20"/>
              </w:rPr>
            </w:pPr>
            <w:r>
              <w:rPr>
                <w:rFonts w:asciiTheme="majorHAnsi" w:hAnsiTheme="majorHAnsi" w:cstheme="majorHAnsi"/>
                <w:sz w:val="20"/>
                <w:szCs w:val="20"/>
              </w:rPr>
              <w:fldChar w:fldCharType="begin">
                <w:ffData>
                  <w:name w:val="Check2"/>
                  <w:enabled/>
                  <w:calcOnExit w:val="0"/>
                  <w:checkBox>
                    <w:sizeAuto/>
                    <w:default w:val="0"/>
                  </w:checkBox>
                </w:ffData>
              </w:fldChar>
            </w:r>
            <w:r>
              <w:rPr>
                <w:rFonts w:asciiTheme="majorHAnsi" w:hAnsiTheme="majorHAnsi" w:cstheme="majorHAnsi"/>
                <w:sz w:val="20"/>
                <w:szCs w:val="20"/>
              </w:rPr>
              <w:instrText xml:space="preserve"> FORMCHECKBOX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sz w:val="20"/>
                <w:szCs w:val="20"/>
              </w:rPr>
              <w:fldChar w:fldCharType="end"/>
            </w:r>
            <w:r>
              <w:rPr>
                <w:rFonts w:asciiTheme="majorHAnsi" w:hAnsiTheme="majorHAnsi" w:cstheme="majorHAnsi"/>
                <w:sz w:val="20"/>
                <w:szCs w:val="20"/>
              </w:rPr>
              <w:t xml:space="preserve"> Denied</w:t>
            </w:r>
          </w:p>
          <w:p w14:paraId="46AB8321" w14:textId="5D8805DD" w:rsidR="00C17F2B" w:rsidRPr="00425871" w:rsidRDefault="00C17F2B" w:rsidP="00C17F2B">
            <w:pPr>
              <w:rPr>
                <w:rFonts w:asciiTheme="majorHAnsi" w:hAnsiTheme="majorHAnsi" w:cstheme="majorHAnsi"/>
                <w:sz w:val="20"/>
                <w:szCs w:val="20"/>
              </w:rPr>
            </w:pPr>
            <w:r w:rsidRPr="00425871">
              <w:rPr>
                <w:rFonts w:asciiTheme="majorHAnsi" w:hAnsiTheme="majorHAnsi" w:cstheme="majorHAnsi"/>
                <w:sz w:val="20"/>
                <w:szCs w:val="20"/>
              </w:rPr>
              <w:fldChar w:fldCharType="begin">
                <w:ffData>
                  <w:name w:val=""/>
                  <w:enabled/>
                  <w:calcOnExit w:val="0"/>
                  <w:checkBox>
                    <w:sizeAuto/>
                    <w:default w:val="1"/>
                  </w:checkBox>
                </w:ffData>
              </w:fldChar>
            </w:r>
            <w:r w:rsidRPr="00425871">
              <w:rPr>
                <w:rFonts w:asciiTheme="majorHAnsi" w:hAnsiTheme="majorHAnsi" w:cstheme="majorHAnsi"/>
                <w:sz w:val="20"/>
                <w:szCs w:val="20"/>
              </w:rPr>
              <w:instrText xml:space="preserve"> FORMCHECKBOX </w:instrText>
            </w:r>
            <w:r w:rsidRPr="00425871">
              <w:rPr>
                <w:rFonts w:asciiTheme="majorHAnsi" w:hAnsiTheme="majorHAnsi" w:cstheme="majorHAnsi"/>
                <w:sz w:val="20"/>
                <w:szCs w:val="20"/>
              </w:rPr>
            </w:r>
            <w:r w:rsidRPr="00425871">
              <w:rPr>
                <w:rFonts w:asciiTheme="majorHAnsi" w:hAnsiTheme="majorHAnsi" w:cstheme="majorHAnsi"/>
                <w:sz w:val="20"/>
                <w:szCs w:val="20"/>
              </w:rPr>
              <w:fldChar w:fldCharType="separate"/>
            </w:r>
            <w:r w:rsidRPr="00425871">
              <w:rPr>
                <w:rFonts w:asciiTheme="majorHAnsi" w:hAnsiTheme="majorHAnsi" w:cstheme="majorHAnsi"/>
                <w:sz w:val="20"/>
                <w:szCs w:val="20"/>
              </w:rPr>
              <w:fldChar w:fldCharType="end"/>
            </w:r>
            <w:r w:rsidRPr="00425871">
              <w:rPr>
                <w:rFonts w:asciiTheme="majorHAnsi" w:hAnsiTheme="majorHAnsi" w:cstheme="majorHAnsi"/>
                <w:sz w:val="20"/>
                <w:szCs w:val="20"/>
              </w:rPr>
              <w:t xml:space="preserve"> Pending</w:t>
            </w:r>
          </w:p>
          <w:p w14:paraId="4DF7DD10" w14:textId="631DC0AF" w:rsidR="00A63475" w:rsidRPr="00A63475" w:rsidRDefault="00425871" w:rsidP="00C17F2B">
            <w:pPr>
              <w:rPr>
                <w:rFonts w:asciiTheme="majorHAnsi" w:hAnsiTheme="majorHAnsi" w:cstheme="majorHAnsi"/>
                <w:sz w:val="20"/>
                <w:szCs w:val="20"/>
                <w:shd w:val="clear" w:color="auto" w:fill="FFFFFF"/>
              </w:rPr>
            </w:pPr>
            <w:r>
              <w:rPr>
                <w:rFonts w:asciiTheme="majorHAnsi" w:hAnsiTheme="majorHAnsi" w:cstheme="majorHAnsi"/>
                <w:color w:val="FF0000"/>
                <w:sz w:val="20"/>
                <w:szCs w:val="20"/>
                <w:highlight w:val="yellow"/>
              </w:rPr>
              <w:fldChar w:fldCharType="begin">
                <w:ffData>
                  <w:name w:val="Check4"/>
                  <w:enabled/>
                  <w:calcOnExit w:val="0"/>
                  <w:checkBox>
                    <w:sizeAuto/>
                    <w:default w:val="1"/>
                  </w:checkBox>
                </w:ffData>
              </w:fldChar>
            </w:r>
            <w:bookmarkStart w:id="3" w:name="Check4"/>
            <w:r>
              <w:rPr>
                <w:rFonts w:asciiTheme="majorHAnsi" w:hAnsiTheme="majorHAnsi" w:cstheme="majorHAnsi"/>
                <w:color w:val="FF0000"/>
                <w:sz w:val="20"/>
                <w:szCs w:val="20"/>
                <w:highlight w:val="yellow"/>
              </w:rPr>
              <w:instrText xml:space="preserve"> FORMCHECKBOX </w:instrText>
            </w:r>
            <w:r>
              <w:rPr>
                <w:rFonts w:asciiTheme="majorHAnsi" w:hAnsiTheme="majorHAnsi" w:cstheme="majorHAnsi"/>
                <w:color w:val="FF0000"/>
                <w:sz w:val="20"/>
                <w:szCs w:val="20"/>
                <w:highlight w:val="yellow"/>
              </w:rPr>
            </w:r>
            <w:r>
              <w:rPr>
                <w:rFonts w:asciiTheme="majorHAnsi" w:hAnsiTheme="majorHAnsi" w:cstheme="majorHAnsi"/>
                <w:color w:val="FF0000"/>
                <w:sz w:val="20"/>
                <w:szCs w:val="20"/>
                <w:highlight w:val="yellow"/>
              </w:rPr>
              <w:fldChar w:fldCharType="separate"/>
            </w:r>
            <w:r>
              <w:rPr>
                <w:rFonts w:asciiTheme="majorHAnsi" w:hAnsiTheme="majorHAnsi" w:cstheme="majorHAnsi"/>
                <w:color w:val="FF0000"/>
                <w:sz w:val="20"/>
                <w:szCs w:val="20"/>
                <w:highlight w:val="yellow"/>
              </w:rPr>
              <w:fldChar w:fldCharType="end"/>
            </w:r>
            <w:bookmarkEnd w:id="3"/>
            <w:r w:rsidR="00C17F2B" w:rsidRPr="00425871">
              <w:rPr>
                <w:rFonts w:asciiTheme="majorHAnsi" w:hAnsiTheme="majorHAnsi" w:cstheme="majorHAnsi"/>
                <w:color w:val="FF0000"/>
                <w:sz w:val="20"/>
                <w:szCs w:val="20"/>
                <w:highlight w:val="yellow"/>
              </w:rPr>
              <w:t xml:space="preserve"> Closed</w:t>
            </w:r>
          </w:p>
        </w:tc>
        <w:tc>
          <w:tcPr>
            <w:tcW w:w="8008" w:type="dxa"/>
            <w:tcBorders>
              <w:top w:val="single" w:sz="4" w:space="0" w:color="auto"/>
              <w:left w:val="single" w:sz="4" w:space="0" w:color="auto"/>
              <w:bottom w:val="single" w:sz="4" w:space="0" w:color="auto"/>
              <w:right w:val="single" w:sz="4" w:space="0" w:color="auto"/>
            </w:tcBorders>
          </w:tcPr>
          <w:p w14:paraId="38E89BAF" w14:textId="742CA103" w:rsidR="00A63475" w:rsidRPr="00C23541" w:rsidRDefault="00C17F2B">
            <w:pPr>
              <w:pStyle w:val="ListParagraph"/>
              <w:ind w:left="0"/>
              <w:rPr>
                <w:rFonts w:asciiTheme="majorHAnsi" w:hAnsiTheme="majorHAnsi" w:cstheme="majorHAnsi"/>
                <w:color w:val="FF0000"/>
                <w:sz w:val="20"/>
                <w:szCs w:val="20"/>
              </w:rPr>
            </w:pPr>
            <w:r w:rsidRPr="00C23541">
              <w:rPr>
                <w:rFonts w:asciiTheme="majorHAnsi" w:hAnsiTheme="majorHAnsi" w:cstheme="majorHAnsi"/>
                <w:color w:val="FF0000"/>
                <w:sz w:val="20"/>
                <w:szCs w:val="20"/>
              </w:rPr>
              <w:t xml:space="preserve">NSO </w:t>
            </w:r>
            <w:r w:rsidR="00C23541" w:rsidRPr="00C23541">
              <w:rPr>
                <w:rFonts w:asciiTheme="majorHAnsi" w:hAnsiTheme="majorHAnsi" w:cstheme="majorHAnsi"/>
                <w:color w:val="FF0000"/>
                <w:sz w:val="20"/>
                <w:szCs w:val="20"/>
              </w:rPr>
              <w:t xml:space="preserve">closed this item </w:t>
            </w:r>
            <w:r w:rsidR="00247272">
              <w:rPr>
                <w:rFonts w:asciiTheme="majorHAnsi" w:hAnsiTheme="majorHAnsi" w:cstheme="majorHAnsi"/>
                <w:color w:val="FF0000"/>
                <w:sz w:val="20"/>
                <w:szCs w:val="20"/>
              </w:rPr>
              <w:t xml:space="preserve">for Catapult Health </w:t>
            </w:r>
            <w:r w:rsidR="00C23541" w:rsidRPr="00C23541">
              <w:rPr>
                <w:rFonts w:asciiTheme="majorHAnsi" w:hAnsiTheme="majorHAnsi" w:cstheme="majorHAnsi"/>
                <w:color w:val="FF0000"/>
                <w:sz w:val="20"/>
                <w:szCs w:val="20"/>
              </w:rPr>
              <w:t>because the account has chosen not to pursue this at this time.</w:t>
            </w:r>
          </w:p>
        </w:tc>
      </w:tr>
    </w:tbl>
    <w:p w14:paraId="30577B69" w14:textId="77777777" w:rsidR="007A1D4E" w:rsidRPr="00A63475" w:rsidRDefault="007A1D4E" w:rsidP="007A1D4E">
      <w:pPr>
        <w:spacing w:before="240"/>
        <w:jc w:val="both"/>
        <w:outlineLvl w:val="0"/>
        <w:rPr>
          <w:rFonts w:asciiTheme="majorHAnsi" w:hAnsiTheme="majorHAnsi" w:cstheme="majorHAnsi"/>
          <w:b/>
          <w:spacing w:val="20"/>
          <w:sz w:val="32"/>
          <w:szCs w:val="32"/>
          <w:u w:val="single"/>
        </w:rPr>
      </w:pPr>
      <w:r w:rsidRPr="00A63475">
        <w:rPr>
          <w:rFonts w:asciiTheme="majorHAnsi" w:hAnsiTheme="majorHAnsi" w:cstheme="majorHAnsi"/>
          <w:b/>
          <w:spacing w:val="20"/>
          <w:sz w:val="32"/>
          <w:szCs w:val="32"/>
          <w:u w:val="single"/>
        </w:rPr>
        <w:t>Discussion</w:t>
      </w:r>
    </w:p>
    <w:p w14:paraId="00540E4F" w14:textId="4AB742F4" w:rsidR="00675CAA" w:rsidRPr="00675CAA" w:rsidRDefault="00451F95" w:rsidP="00451F95">
      <w:pPr>
        <w:rPr>
          <w:rStyle w:val="IntenseEmphasis"/>
        </w:rPr>
      </w:pPr>
      <w:r w:rsidRPr="00675CAA">
        <w:rPr>
          <w:rStyle w:val="IntenseEmphasis"/>
        </w:rPr>
        <w:t xml:space="preserve">Virtual PCP </w:t>
      </w:r>
      <w:r w:rsidR="00675CAA" w:rsidRPr="00675CAA">
        <w:rPr>
          <w:rStyle w:val="IntenseEmphasis"/>
        </w:rPr>
        <w:t>Copay</w:t>
      </w:r>
      <w:r w:rsidR="003800E6">
        <w:rPr>
          <w:rStyle w:val="IntenseEmphasis"/>
        </w:rPr>
        <w:t xml:space="preserve"> Effective 01.01.2024</w:t>
      </w:r>
    </w:p>
    <w:p w14:paraId="27264523" w14:textId="1A9E64FE" w:rsidR="007A1D4E" w:rsidRPr="00451F95" w:rsidRDefault="002E773C" w:rsidP="00675CAA">
      <w:pPr>
        <w:pStyle w:val="ListParagraph"/>
        <w:numPr>
          <w:ilvl w:val="0"/>
          <w:numId w:val="36"/>
        </w:numPr>
        <w:rPr>
          <w:rFonts w:asciiTheme="majorHAnsi" w:hAnsiTheme="majorHAnsi" w:cstheme="majorHAnsi"/>
        </w:rPr>
      </w:pPr>
      <w:r w:rsidRPr="00451F95">
        <w:rPr>
          <w:rFonts w:asciiTheme="majorHAnsi" w:hAnsiTheme="majorHAnsi" w:cstheme="majorHAnsi"/>
        </w:rPr>
        <w:t>Mental Health copays for blue cross provider and $15 for AmWell</w:t>
      </w:r>
      <w:r w:rsidR="003800E6">
        <w:rPr>
          <w:rFonts w:asciiTheme="majorHAnsi" w:hAnsiTheme="majorHAnsi" w:cstheme="majorHAnsi"/>
        </w:rPr>
        <w:t>; BCBS providers copay is $25</w:t>
      </w:r>
    </w:p>
    <w:p w14:paraId="5F34AA0C" w14:textId="639307C8" w:rsidR="002E773C" w:rsidRPr="00A63475" w:rsidRDefault="002E773C" w:rsidP="002E773C">
      <w:pPr>
        <w:pStyle w:val="ListParagraph"/>
        <w:numPr>
          <w:ilvl w:val="0"/>
          <w:numId w:val="36"/>
        </w:numPr>
        <w:rPr>
          <w:rFonts w:asciiTheme="majorHAnsi" w:hAnsiTheme="majorHAnsi" w:cstheme="majorHAnsi"/>
        </w:rPr>
      </w:pPr>
      <w:r w:rsidRPr="00A63475">
        <w:rPr>
          <w:rFonts w:asciiTheme="majorHAnsi" w:hAnsiTheme="majorHAnsi" w:cstheme="majorHAnsi"/>
        </w:rPr>
        <w:t>Account wants to match AmWell copays</w:t>
      </w:r>
      <w:r w:rsidR="003800E6">
        <w:rPr>
          <w:rFonts w:asciiTheme="majorHAnsi" w:hAnsiTheme="majorHAnsi" w:cstheme="majorHAnsi"/>
        </w:rPr>
        <w:t xml:space="preserve"> for Firefly &amp; Carbon providers</w:t>
      </w:r>
    </w:p>
    <w:p w14:paraId="1A746C66" w14:textId="03EA43F3" w:rsidR="002E773C" w:rsidRPr="00A63475" w:rsidRDefault="003800E6" w:rsidP="002E773C">
      <w:pPr>
        <w:pStyle w:val="ListParagraph"/>
        <w:numPr>
          <w:ilvl w:val="0"/>
          <w:numId w:val="36"/>
        </w:numPr>
        <w:rPr>
          <w:rFonts w:asciiTheme="majorHAnsi" w:hAnsiTheme="majorHAnsi" w:cstheme="majorHAnsi"/>
        </w:rPr>
      </w:pPr>
      <w:r>
        <w:rPr>
          <w:rFonts w:asciiTheme="majorHAnsi" w:hAnsiTheme="majorHAnsi" w:cstheme="majorHAnsi"/>
        </w:rPr>
        <w:t>Based on claims data, the u</w:t>
      </w:r>
      <w:r w:rsidR="002E773C" w:rsidRPr="00A63475">
        <w:rPr>
          <w:rFonts w:asciiTheme="majorHAnsi" w:hAnsiTheme="majorHAnsi" w:cstheme="majorHAnsi"/>
        </w:rPr>
        <w:t>sage is low for Carbon &amp; Firefly</w:t>
      </w:r>
      <w:r>
        <w:rPr>
          <w:rFonts w:asciiTheme="majorHAnsi" w:hAnsiTheme="majorHAnsi" w:cstheme="majorHAnsi"/>
        </w:rPr>
        <w:t xml:space="preserve"> services</w:t>
      </w:r>
      <w:r w:rsidR="00A13A2D">
        <w:rPr>
          <w:rFonts w:asciiTheme="majorHAnsi" w:hAnsiTheme="majorHAnsi" w:cstheme="majorHAnsi"/>
        </w:rPr>
        <w:t xml:space="preserve"> less than 50 claims</w:t>
      </w:r>
    </w:p>
    <w:p w14:paraId="1D73AD5A" w14:textId="342DA6E4" w:rsidR="002E773C" w:rsidRPr="00A63475" w:rsidRDefault="003800E6" w:rsidP="002E773C">
      <w:pPr>
        <w:pStyle w:val="ListParagraph"/>
        <w:numPr>
          <w:ilvl w:val="0"/>
          <w:numId w:val="36"/>
        </w:numPr>
        <w:rPr>
          <w:rFonts w:asciiTheme="majorHAnsi" w:hAnsiTheme="majorHAnsi" w:cstheme="majorHAnsi"/>
        </w:rPr>
      </w:pPr>
      <w:r>
        <w:rPr>
          <w:rFonts w:asciiTheme="majorHAnsi" w:hAnsiTheme="majorHAnsi" w:cstheme="majorHAnsi"/>
        </w:rPr>
        <w:t>If approved</w:t>
      </w:r>
      <w:r w:rsidR="002E773C" w:rsidRPr="00A63475">
        <w:rPr>
          <w:rFonts w:asciiTheme="majorHAnsi" w:hAnsiTheme="majorHAnsi" w:cstheme="majorHAnsi"/>
        </w:rPr>
        <w:t xml:space="preserve"> virtual PCP would be at the lower copay</w:t>
      </w:r>
      <w:r>
        <w:rPr>
          <w:rFonts w:asciiTheme="majorHAnsi" w:hAnsiTheme="majorHAnsi" w:cstheme="majorHAnsi"/>
        </w:rPr>
        <w:t xml:space="preserve"> of $15 on the Blue Care Elect Preferred plan and $0 cost share on the Blue Care Elect 90 Copay plan</w:t>
      </w:r>
    </w:p>
    <w:p w14:paraId="2A9701D7" w14:textId="1BF4790E" w:rsidR="002E773C" w:rsidRPr="00A63475" w:rsidRDefault="002E773C" w:rsidP="002E773C">
      <w:pPr>
        <w:pStyle w:val="ListParagraph"/>
        <w:numPr>
          <w:ilvl w:val="0"/>
          <w:numId w:val="36"/>
        </w:numPr>
        <w:rPr>
          <w:rFonts w:asciiTheme="majorHAnsi" w:hAnsiTheme="majorHAnsi" w:cstheme="majorHAnsi"/>
        </w:rPr>
      </w:pPr>
      <w:r w:rsidRPr="00A63475">
        <w:rPr>
          <w:rFonts w:asciiTheme="majorHAnsi" w:hAnsiTheme="majorHAnsi" w:cstheme="majorHAnsi"/>
        </w:rPr>
        <w:t>Carbon &amp; Firefly model includes mental health providers in the provider groups so MH visits would be treated the same. We do not think that there is FMHP parity issue here.</w:t>
      </w:r>
    </w:p>
    <w:p w14:paraId="4808CFCC" w14:textId="77777777" w:rsidR="00A13A2D" w:rsidRDefault="00A13A2D" w:rsidP="002E773C">
      <w:pPr>
        <w:pStyle w:val="ListParagraph"/>
        <w:numPr>
          <w:ilvl w:val="0"/>
          <w:numId w:val="36"/>
        </w:numPr>
        <w:rPr>
          <w:rFonts w:asciiTheme="majorHAnsi" w:hAnsiTheme="majorHAnsi" w:cstheme="majorHAnsi"/>
        </w:rPr>
      </w:pPr>
      <w:r w:rsidRPr="00A13A2D">
        <w:rPr>
          <w:rFonts w:asciiTheme="majorHAnsi" w:hAnsiTheme="majorHAnsi" w:cstheme="majorHAnsi"/>
        </w:rPr>
        <w:t xml:space="preserve">Standardly most accounts cover carbon and firefly at no cost. This account wants to go down from $25 to $15. </w:t>
      </w:r>
    </w:p>
    <w:p w14:paraId="59492087" w14:textId="15188F37" w:rsidR="002E773C" w:rsidRPr="00A63475" w:rsidRDefault="002E773C" w:rsidP="002E773C">
      <w:pPr>
        <w:pStyle w:val="ListParagraph"/>
        <w:numPr>
          <w:ilvl w:val="0"/>
          <w:numId w:val="36"/>
        </w:numPr>
        <w:rPr>
          <w:rFonts w:asciiTheme="majorHAnsi" w:hAnsiTheme="majorHAnsi" w:cstheme="majorHAnsi"/>
        </w:rPr>
      </w:pPr>
      <w:r w:rsidRPr="00A63475">
        <w:rPr>
          <w:rFonts w:asciiTheme="majorHAnsi" w:hAnsiTheme="majorHAnsi" w:cstheme="majorHAnsi"/>
        </w:rPr>
        <w:t>Flag from Legal wants to make sure the analysis was done so that this passes the (quantitative testing limitations), QTL</w:t>
      </w:r>
    </w:p>
    <w:p w14:paraId="7C4A2185" w14:textId="18326B51" w:rsidR="002E773C" w:rsidRPr="00A63475" w:rsidRDefault="002E773C" w:rsidP="002E773C">
      <w:pPr>
        <w:pStyle w:val="ListParagraph"/>
        <w:numPr>
          <w:ilvl w:val="0"/>
          <w:numId w:val="36"/>
        </w:numPr>
        <w:rPr>
          <w:rFonts w:asciiTheme="majorHAnsi" w:hAnsiTheme="majorHAnsi" w:cstheme="majorHAnsi"/>
        </w:rPr>
      </w:pPr>
      <w:r w:rsidRPr="00A63475">
        <w:rPr>
          <w:rFonts w:asciiTheme="majorHAnsi" w:hAnsiTheme="majorHAnsi" w:cstheme="majorHAnsi"/>
        </w:rPr>
        <w:t>Most of the accounts cover Carbon &amp; Firefly have zero copay for these providers.</w:t>
      </w:r>
    </w:p>
    <w:p w14:paraId="39ADB990" w14:textId="77777777" w:rsidR="00A13A2D" w:rsidRDefault="00A13A2D" w:rsidP="002E773C">
      <w:pPr>
        <w:pStyle w:val="ListParagraph"/>
        <w:numPr>
          <w:ilvl w:val="0"/>
          <w:numId w:val="36"/>
        </w:numPr>
        <w:rPr>
          <w:rFonts w:asciiTheme="majorHAnsi" w:hAnsiTheme="majorHAnsi" w:cstheme="majorHAnsi"/>
        </w:rPr>
      </w:pPr>
      <w:r w:rsidRPr="00A13A2D">
        <w:rPr>
          <w:rFonts w:asciiTheme="majorHAnsi" w:hAnsiTheme="majorHAnsi" w:cstheme="majorHAnsi"/>
        </w:rPr>
        <w:t xml:space="preserve">Standardly most accounts cover carbon and firefly at no cost. This account wants to go down from $25 to $15. </w:t>
      </w:r>
    </w:p>
    <w:p w14:paraId="66623D36" w14:textId="72C9D32E" w:rsidR="002E773C" w:rsidRPr="00A63475" w:rsidRDefault="002E773C" w:rsidP="002E773C">
      <w:pPr>
        <w:pStyle w:val="ListParagraph"/>
        <w:numPr>
          <w:ilvl w:val="0"/>
          <w:numId w:val="36"/>
        </w:numPr>
        <w:rPr>
          <w:rFonts w:asciiTheme="majorHAnsi" w:hAnsiTheme="majorHAnsi" w:cstheme="majorHAnsi"/>
        </w:rPr>
      </w:pPr>
      <w:r w:rsidRPr="00A63475">
        <w:rPr>
          <w:rFonts w:asciiTheme="majorHAnsi" w:hAnsiTheme="majorHAnsi" w:cstheme="majorHAnsi"/>
        </w:rPr>
        <w:t xml:space="preserve">Account would have to add the rider and customize the cost share to be $15; we have not done this </w:t>
      </w:r>
      <w:r w:rsidR="0061458E" w:rsidRPr="00A63475">
        <w:rPr>
          <w:rFonts w:asciiTheme="majorHAnsi" w:hAnsiTheme="majorHAnsi" w:cstheme="majorHAnsi"/>
        </w:rPr>
        <w:t>yet,</w:t>
      </w:r>
      <w:r w:rsidRPr="00A63475">
        <w:rPr>
          <w:rFonts w:asciiTheme="majorHAnsi" w:hAnsiTheme="majorHAnsi" w:cstheme="majorHAnsi"/>
        </w:rPr>
        <w:t xml:space="preserve"> but we can offer.</w:t>
      </w:r>
    </w:p>
    <w:p w14:paraId="0E182E52" w14:textId="16F77CCC" w:rsidR="002E773C" w:rsidRPr="00A63475" w:rsidRDefault="00A13A2D" w:rsidP="002E773C">
      <w:pPr>
        <w:pStyle w:val="ListParagraph"/>
        <w:numPr>
          <w:ilvl w:val="0"/>
          <w:numId w:val="36"/>
        </w:numPr>
        <w:rPr>
          <w:rFonts w:asciiTheme="majorHAnsi" w:hAnsiTheme="majorHAnsi" w:cstheme="majorHAnsi"/>
        </w:rPr>
      </w:pPr>
      <w:r>
        <w:rPr>
          <w:rFonts w:asciiTheme="majorHAnsi" w:hAnsiTheme="majorHAnsi" w:cstheme="majorHAnsi"/>
        </w:rPr>
        <w:lastRenderedPageBreak/>
        <w:t xml:space="preserve">Blue Care Preferred 90 with Copay </w:t>
      </w:r>
      <w:r w:rsidR="002E773C" w:rsidRPr="00A63475">
        <w:rPr>
          <w:rFonts w:asciiTheme="majorHAnsi" w:hAnsiTheme="majorHAnsi" w:cstheme="majorHAnsi"/>
        </w:rPr>
        <w:t xml:space="preserve">plan has zero for mental health </w:t>
      </w:r>
      <w:r>
        <w:rPr>
          <w:rFonts w:asciiTheme="majorHAnsi" w:hAnsiTheme="majorHAnsi" w:cstheme="majorHAnsi"/>
        </w:rPr>
        <w:t xml:space="preserve">while the Blue Care Elect Preferred plan </w:t>
      </w:r>
      <w:r w:rsidR="002E773C" w:rsidRPr="00A63475">
        <w:rPr>
          <w:rFonts w:asciiTheme="majorHAnsi" w:hAnsiTheme="majorHAnsi" w:cstheme="majorHAnsi"/>
        </w:rPr>
        <w:t xml:space="preserve">and one as a cost for mental health, this could be problematic because the VCPC cannot be higher than the other zero cost mental health to make it worse. Our only option on this plan is to match the zero-cost share </w:t>
      </w:r>
    </w:p>
    <w:p w14:paraId="09C420BE" w14:textId="1CB398A2" w:rsidR="00BA78B1" w:rsidRPr="00A63475" w:rsidRDefault="00BA78B1" w:rsidP="002E773C">
      <w:pPr>
        <w:pStyle w:val="ListParagraph"/>
        <w:numPr>
          <w:ilvl w:val="0"/>
          <w:numId w:val="36"/>
        </w:numPr>
        <w:rPr>
          <w:rFonts w:asciiTheme="majorHAnsi" w:hAnsiTheme="majorHAnsi" w:cstheme="majorHAnsi"/>
        </w:rPr>
      </w:pPr>
      <w:r w:rsidRPr="00A63475">
        <w:rPr>
          <w:rFonts w:asciiTheme="majorHAnsi" w:hAnsiTheme="majorHAnsi" w:cstheme="majorHAnsi"/>
        </w:rPr>
        <w:t xml:space="preserve">There </w:t>
      </w:r>
      <w:r w:rsidR="006B5E0F" w:rsidRPr="00A63475">
        <w:rPr>
          <w:rFonts w:asciiTheme="majorHAnsi" w:hAnsiTheme="majorHAnsi" w:cstheme="majorHAnsi"/>
        </w:rPr>
        <w:t>are</w:t>
      </w:r>
      <w:r w:rsidRPr="00A63475">
        <w:rPr>
          <w:rFonts w:asciiTheme="majorHAnsi" w:hAnsiTheme="majorHAnsi" w:cstheme="majorHAnsi"/>
        </w:rPr>
        <w:t xml:space="preserve"> provider impacts; we need to understand what is happening with this provider if the fee schedule is impacted.</w:t>
      </w:r>
    </w:p>
    <w:p w14:paraId="37D4C7A7" w14:textId="72ECC846" w:rsidR="002E773C" w:rsidRPr="00A63475" w:rsidRDefault="006B5E0F" w:rsidP="002E773C">
      <w:pPr>
        <w:pStyle w:val="ListParagraph"/>
        <w:numPr>
          <w:ilvl w:val="0"/>
          <w:numId w:val="36"/>
        </w:numPr>
        <w:rPr>
          <w:rFonts w:asciiTheme="majorHAnsi" w:hAnsiTheme="majorHAnsi" w:cstheme="majorHAnsi"/>
        </w:rPr>
      </w:pPr>
      <w:r w:rsidRPr="006B5E0F">
        <w:rPr>
          <w:rFonts w:asciiTheme="majorHAnsi" w:hAnsiTheme="majorHAnsi" w:cstheme="majorHAnsi"/>
        </w:rPr>
        <w:t xml:space="preserve">When we have retro, we must notify because something </w:t>
      </w:r>
      <w:r w:rsidR="0061458E" w:rsidRPr="006B5E0F">
        <w:rPr>
          <w:rFonts w:asciiTheme="majorHAnsi" w:hAnsiTheme="majorHAnsi" w:cstheme="majorHAnsi"/>
        </w:rPr>
        <w:t>must</w:t>
      </w:r>
      <w:r w:rsidRPr="006B5E0F">
        <w:rPr>
          <w:rFonts w:asciiTheme="majorHAnsi" w:hAnsiTheme="majorHAnsi" w:cstheme="majorHAnsi"/>
        </w:rPr>
        <w:t xml:space="preserve"> be done on the Geno table if need to retro. An email is sent </w:t>
      </w:r>
      <w:r w:rsidR="00BA78B1" w:rsidRPr="00A63475">
        <w:rPr>
          <w:rFonts w:asciiTheme="majorHAnsi" w:hAnsiTheme="majorHAnsi" w:cstheme="majorHAnsi"/>
        </w:rPr>
        <w:t>Ok to offer</w:t>
      </w:r>
    </w:p>
    <w:p w14:paraId="39E2509F" w14:textId="138895CB" w:rsidR="00BA78B1" w:rsidRPr="00675CAA" w:rsidRDefault="00BF77EB" w:rsidP="00BF77EB">
      <w:pPr>
        <w:rPr>
          <w:rStyle w:val="IntenseEmphasis"/>
        </w:rPr>
      </w:pPr>
      <w:r w:rsidRPr="00675CAA">
        <w:rPr>
          <w:rStyle w:val="IntenseEmphasis"/>
        </w:rPr>
        <w:t>Catapult</w:t>
      </w:r>
      <w:r w:rsidR="003800E6">
        <w:rPr>
          <w:rStyle w:val="IntenseEmphasis"/>
        </w:rPr>
        <w:t xml:space="preserve"> effective 01.01.2025</w:t>
      </w:r>
      <w:r w:rsidRPr="00675CAA">
        <w:rPr>
          <w:rStyle w:val="IntenseEmphasis"/>
        </w:rPr>
        <w:t>.</w:t>
      </w:r>
    </w:p>
    <w:p w14:paraId="45FBB65F" w14:textId="00CC112E" w:rsidR="00BA78B1" w:rsidRPr="00A63475" w:rsidRDefault="00BA78B1" w:rsidP="00BA78B1">
      <w:pPr>
        <w:pStyle w:val="ListParagraph"/>
        <w:numPr>
          <w:ilvl w:val="0"/>
          <w:numId w:val="36"/>
        </w:numPr>
        <w:rPr>
          <w:rFonts w:asciiTheme="majorHAnsi" w:hAnsiTheme="majorHAnsi" w:cstheme="majorHAnsi"/>
        </w:rPr>
      </w:pPr>
      <w:r w:rsidRPr="00A63475">
        <w:rPr>
          <w:rFonts w:asciiTheme="majorHAnsi" w:hAnsiTheme="majorHAnsi" w:cstheme="majorHAnsi"/>
        </w:rPr>
        <w:t>Catapult Health, one group in the past discussed but did not adopt from a claim integration</w:t>
      </w:r>
      <w:r w:rsidR="0061458E">
        <w:rPr>
          <w:rFonts w:asciiTheme="majorHAnsi" w:hAnsiTheme="majorHAnsi" w:cstheme="majorHAnsi"/>
        </w:rPr>
        <w:t>.</w:t>
      </w:r>
    </w:p>
    <w:p w14:paraId="20211C99" w14:textId="77777777" w:rsidR="0061458E" w:rsidRPr="0061458E" w:rsidRDefault="0061458E" w:rsidP="00BA78B1">
      <w:pPr>
        <w:pStyle w:val="ListParagraph"/>
        <w:numPr>
          <w:ilvl w:val="0"/>
          <w:numId w:val="36"/>
        </w:numPr>
        <w:rPr>
          <w:rFonts w:asciiTheme="majorHAnsi" w:hAnsiTheme="majorHAnsi" w:cstheme="majorHAnsi"/>
        </w:rPr>
      </w:pPr>
      <w:r w:rsidRPr="00E2302E">
        <w:rPr>
          <w:rFonts w:asciiTheme="majorHAnsi" w:hAnsiTheme="majorHAnsi" w:cstheme="majorHAnsi"/>
        </w:rPr>
        <w:t xml:space="preserve">We did do this for TJX did not do it from a claim’s integration perspective. </w:t>
      </w:r>
    </w:p>
    <w:p w14:paraId="0CA37AE7" w14:textId="2FBBCCFB" w:rsidR="00BA78B1" w:rsidRPr="00A63475" w:rsidRDefault="0061458E" w:rsidP="00BA78B1">
      <w:pPr>
        <w:pStyle w:val="ListParagraph"/>
        <w:numPr>
          <w:ilvl w:val="0"/>
          <w:numId w:val="36"/>
        </w:numPr>
        <w:rPr>
          <w:rFonts w:asciiTheme="majorHAnsi" w:hAnsiTheme="majorHAnsi" w:cstheme="majorHAnsi"/>
        </w:rPr>
      </w:pPr>
      <w:r w:rsidRPr="00E2302E">
        <w:rPr>
          <w:rFonts w:asciiTheme="majorHAnsi" w:hAnsiTheme="majorHAnsi" w:cstheme="majorHAnsi"/>
        </w:rPr>
        <w:t xml:space="preserve">This request is slightly different as we paid this through wellness credits </w:t>
      </w:r>
      <w:r w:rsidR="00BA78B1" w:rsidRPr="00E2302E">
        <w:rPr>
          <w:rFonts w:asciiTheme="majorHAnsi" w:hAnsiTheme="majorHAnsi" w:cstheme="majorHAnsi"/>
        </w:rPr>
        <w:t xml:space="preserve">TJX </w:t>
      </w:r>
      <w:r w:rsidR="00BA78B1" w:rsidRPr="00A63475">
        <w:rPr>
          <w:rFonts w:asciiTheme="majorHAnsi" w:hAnsiTheme="majorHAnsi" w:cstheme="majorHAnsi"/>
        </w:rPr>
        <w:t>paid directly and we paid via wellness credit</w:t>
      </w:r>
      <w:r>
        <w:rPr>
          <w:rFonts w:asciiTheme="majorHAnsi" w:hAnsiTheme="majorHAnsi" w:cstheme="majorHAnsi"/>
        </w:rPr>
        <w:t>.</w:t>
      </w:r>
    </w:p>
    <w:p w14:paraId="7C10E1E8" w14:textId="206CD5DA" w:rsidR="00BA78B1" w:rsidRPr="00A63475" w:rsidRDefault="00BA78B1" w:rsidP="00BA78B1">
      <w:pPr>
        <w:pStyle w:val="ListParagraph"/>
        <w:numPr>
          <w:ilvl w:val="0"/>
          <w:numId w:val="36"/>
        </w:numPr>
        <w:rPr>
          <w:rFonts w:asciiTheme="majorHAnsi" w:hAnsiTheme="majorHAnsi" w:cstheme="majorHAnsi"/>
        </w:rPr>
      </w:pPr>
      <w:r w:rsidRPr="00A63475">
        <w:rPr>
          <w:rFonts w:asciiTheme="majorHAnsi" w:hAnsiTheme="majorHAnsi" w:cstheme="majorHAnsi"/>
        </w:rPr>
        <w:t>The rider in place is to pay the claims. TJX ended this benefit in 2022.</w:t>
      </w:r>
    </w:p>
    <w:p w14:paraId="71806D30" w14:textId="52B386A9" w:rsidR="00BA78B1" w:rsidRPr="00A63475" w:rsidRDefault="00BA78B1" w:rsidP="00BA78B1">
      <w:pPr>
        <w:pStyle w:val="ListParagraph"/>
        <w:numPr>
          <w:ilvl w:val="0"/>
          <w:numId w:val="36"/>
        </w:numPr>
        <w:rPr>
          <w:rFonts w:asciiTheme="majorHAnsi" w:hAnsiTheme="majorHAnsi" w:cstheme="majorHAnsi"/>
        </w:rPr>
      </w:pPr>
      <w:r w:rsidRPr="00A63475">
        <w:rPr>
          <w:rFonts w:asciiTheme="majorHAnsi" w:hAnsiTheme="majorHAnsi" w:cstheme="majorHAnsi"/>
        </w:rPr>
        <w:t>There were virtual and onsite visits</w:t>
      </w:r>
      <w:r w:rsidR="0061458E">
        <w:rPr>
          <w:rFonts w:asciiTheme="majorHAnsi" w:hAnsiTheme="majorHAnsi" w:cstheme="majorHAnsi"/>
        </w:rPr>
        <w:t xml:space="preserve">. </w:t>
      </w:r>
      <w:r w:rsidR="0061458E" w:rsidRPr="0061458E">
        <w:rPr>
          <w:rFonts w:asciiTheme="majorHAnsi" w:hAnsiTheme="majorHAnsi" w:cstheme="majorHAnsi"/>
        </w:rPr>
        <w:t>Catapult also did preventative health care and came on site</w:t>
      </w:r>
      <w:r w:rsidR="0061458E">
        <w:rPr>
          <w:rFonts w:asciiTheme="majorHAnsi" w:hAnsiTheme="majorHAnsi" w:cstheme="majorHAnsi"/>
        </w:rPr>
        <w:t>.</w:t>
      </w:r>
    </w:p>
    <w:p w14:paraId="31CB9DC8" w14:textId="7AAA3F0D" w:rsidR="00BA78B1" w:rsidRPr="00A63475" w:rsidRDefault="00BA78B1" w:rsidP="00BA78B1">
      <w:pPr>
        <w:pStyle w:val="ListParagraph"/>
        <w:numPr>
          <w:ilvl w:val="0"/>
          <w:numId w:val="36"/>
        </w:numPr>
        <w:rPr>
          <w:rFonts w:asciiTheme="majorHAnsi" w:hAnsiTheme="majorHAnsi" w:cstheme="majorHAnsi"/>
        </w:rPr>
      </w:pPr>
      <w:r w:rsidRPr="00A63475">
        <w:rPr>
          <w:rFonts w:asciiTheme="majorHAnsi" w:hAnsiTheme="majorHAnsi" w:cstheme="majorHAnsi"/>
        </w:rPr>
        <w:t>For Local 4; Catapult billed through Texas. This arrangement was in place in 2020. Local 4 currently has Lyra.</w:t>
      </w:r>
    </w:p>
    <w:p w14:paraId="3A1A6247" w14:textId="4C41DFB1" w:rsidR="00BF77EB" w:rsidRPr="0061458E" w:rsidRDefault="00BA78B1" w:rsidP="00B2021B">
      <w:pPr>
        <w:pStyle w:val="ListParagraph"/>
        <w:numPr>
          <w:ilvl w:val="0"/>
          <w:numId w:val="36"/>
        </w:numPr>
        <w:rPr>
          <w:rFonts w:asciiTheme="majorHAnsi" w:hAnsiTheme="majorHAnsi" w:cstheme="majorHAnsi"/>
        </w:rPr>
      </w:pPr>
      <w:r w:rsidRPr="0061458E">
        <w:rPr>
          <w:rFonts w:asciiTheme="majorHAnsi" w:hAnsiTheme="majorHAnsi" w:cstheme="majorHAnsi"/>
        </w:rPr>
        <w:t>Catapult offers preventive care</w:t>
      </w:r>
      <w:r w:rsidR="0061458E" w:rsidRPr="0061458E">
        <w:rPr>
          <w:rFonts w:asciiTheme="majorHAnsi" w:hAnsiTheme="majorHAnsi" w:cstheme="majorHAnsi"/>
        </w:rPr>
        <w:t xml:space="preserve"> </w:t>
      </w:r>
      <w:r w:rsidR="00BF77EB" w:rsidRPr="0061458E">
        <w:rPr>
          <w:rFonts w:asciiTheme="majorHAnsi" w:hAnsiTheme="majorHAnsi" w:cstheme="majorHAnsi"/>
        </w:rPr>
        <w:t>99423 was the only code that they billed</w:t>
      </w:r>
      <w:r w:rsidR="0061458E">
        <w:rPr>
          <w:rFonts w:asciiTheme="majorHAnsi" w:hAnsiTheme="majorHAnsi" w:cstheme="majorHAnsi"/>
        </w:rPr>
        <w:t>.</w:t>
      </w:r>
    </w:p>
    <w:p w14:paraId="51F006B3" w14:textId="162F66D0" w:rsidR="0061458E" w:rsidRDefault="0061458E" w:rsidP="00BA78B1">
      <w:pPr>
        <w:pStyle w:val="ListParagraph"/>
        <w:numPr>
          <w:ilvl w:val="0"/>
          <w:numId w:val="36"/>
        </w:numPr>
        <w:rPr>
          <w:rFonts w:asciiTheme="majorHAnsi" w:hAnsiTheme="majorHAnsi" w:cstheme="majorHAnsi"/>
        </w:rPr>
      </w:pPr>
      <w:r>
        <w:rPr>
          <w:rFonts w:asciiTheme="majorHAnsi" w:hAnsiTheme="majorHAnsi" w:cstheme="majorHAnsi"/>
        </w:rPr>
        <w:t xml:space="preserve">Eric will verify if </w:t>
      </w:r>
      <w:r w:rsidRPr="0061458E">
        <w:rPr>
          <w:rFonts w:asciiTheme="majorHAnsi" w:hAnsiTheme="majorHAnsi" w:cstheme="majorHAnsi"/>
        </w:rPr>
        <w:t xml:space="preserve">Catapult providers still in </w:t>
      </w:r>
      <w:r>
        <w:rPr>
          <w:rFonts w:asciiTheme="majorHAnsi" w:hAnsiTheme="majorHAnsi" w:cstheme="majorHAnsi"/>
        </w:rPr>
        <w:t xml:space="preserve">Texas and </w:t>
      </w:r>
      <w:r w:rsidRPr="0061458E">
        <w:rPr>
          <w:rFonts w:asciiTheme="majorHAnsi" w:hAnsiTheme="majorHAnsi" w:cstheme="majorHAnsi"/>
        </w:rPr>
        <w:t>verify if that is still how they bill</w:t>
      </w:r>
      <w:r>
        <w:rPr>
          <w:rFonts w:asciiTheme="majorHAnsi" w:hAnsiTheme="majorHAnsi" w:cstheme="majorHAnsi"/>
        </w:rPr>
        <w:t xml:space="preserve"> to the local plan.</w:t>
      </w:r>
    </w:p>
    <w:p w14:paraId="263444E9" w14:textId="1D2FE850" w:rsidR="00BF77EB" w:rsidRPr="00A63475" w:rsidRDefault="00BF77EB" w:rsidP="00BA78B1">
      <w:pPr>
        <w:pStyle w:val="ListParagraph"/>
        <w:numPr>
          <w:ilvl w:val="0"/>
          <w:numId w:val="36"/>
        </w:numPr>
        <w:rPr>
          <w:rFonts w:asciiTheme="majorHAnsi" w:hAnsiTheme="majorHAnsi" w:cstheme="majorHAnsi"/>
        </w:rPr>
      </w:pPr>
      <w:r w:rsidRPr="00A63475">
        <w:rPr>
          <w:rFonts w:asciiTheme="majorHAnsi" w:hAnsiTheme="majorHAnsi" w:cstheme="majorHAnsi"/>
        </w:rPr>
        <w:t>Tax id, set up is as a non-par provider with a z number.</w:t>
      </w:r>
    </w:p>
    <w:p w14:paraId="17632FF8" w14:textId="27734967" w:rsidR="00BF77EB" w:rsidRPr="00A63475" w:rsidRDefault="00BF77EB" w:rsidP="00BA78B1">
      <w:pPr>
        <w:pStyle w:val="ListParagraph"/>
        <w:numPr>
          <w:ilvl w:val="0"/>
          <w:numId w:val="36"/>
        </w:numPr>
        <w:rPr>
          <w:rFonts w:asciiTheme="majorHAnsi" w:hAnsiTheme="majorHAnsi" w:cstheme="majorHAnsi"/>
        </w:rPr>
      </w:pPr>
      <w:r w:rsidRPr="00A63475">
        <w:rPr>
          <w:rFonts w:asciiTheme="majorHAnsi" w:hAnsiTheme="majorHAnsi" w:cstheme="majorHAnsi"/>
        </w:rPr>
        <w:t>If it comes over as pay member from Texas we flip to pay the provider. Claims would come through BlueCard. If we set them up as vendor, it would require discussion with provider contracting.</w:t>
      </w:r>
    </w:p>
    <w:p w14:paraId="503F160F" w14:textId="77777777" w:rsidR="0061458E" w:rsidRDefault="0061458E" w:rsidP="00BA78B1">
      <w:pPr>
        <w:pStyle w:val="ListParagraph"/>
        <w:numPr>
          <w:ilvl w:val="0"/>
          <w:numId w:val="36"/>
        </w:numPr>
        <w:rPr>
          <w:rFonts w:asciiTheme="majorHAnsi" w:hAnsiTheme="majorHAnsi" w:cstheme="majorHAnsi"/>
        </w:rPr>
      </w:pPr>
      <w:r w:rsidRPr="0061458E">
        <w:rPr>
          <w:rFonts w:asciiTheme="majorHAnsi" w:hAnsiTheme="majorHAnsi" w:cstheme="majorHAnsi"/>
        </w:rPr>
        <w:t xml:space="preserve">We would not be setting them up as a first-time vendor so they would not need a first time set up vendor fee. </w:t>
      </w:r>
    </w:p>
    <w:p w14:paraId="2090B39D" w14:textId="6F9EF5F1" w:rsidR="0061458E" w:rsidRPr="0061458E" w:rsidRDefault="0061458E" w:rsidP="0061458E">
      <w:pPr>
        <w:pStyle w:val="ListParagraph"/>
        <w:numPr>
          <w:ilvl w:val="0"/>
          <w:numId w:val="36"/>
        </w:numPr>
        <w:rPr>
          <w:rFonts w:asciiTheme="majorHAnsi" w:hAnsiTheme="majorHAnsi" w:cstheme="majorHAnsi"/>
        </w:rPr>
      </w:pPr>
      <w:r w:rsidRPr="0061458E">
        <w:rPr>
          <w:rFonts w:asciiTheme="majorHAnsi" w:hAnsiTheme="majorHAnsi" w:cstheme="majorHAnsi"/>
        </w:rPr>
        <w:t xml:space="preserve">We do bypass by vendor </w:t>
      </w:r>
    </w:p>
    <w:p w14:paraId="33965C8B" w14:textId="77777777" w:rsidR="0061458E" w:rsidRDefault="0061458E" w:rsidP="0061458E">
      <w:pPr>
        <w:pStyle w:val="ListParagraph"/>
        <w:numPr>
          <w:ilvl w:val="0"/>
          <w:numId w:val="36"/>
        </w:numPr>
        <w:rPr>
          <w:rFonts w:asciiTheme="majorHAnsi" w:hAnsiTheme="majorHAnsi" w:cstheme="majorHAnsi"/>
        </w:rPr>
      </w:pPr>
      <w:r w:rsidRPr="0061458E">
        <w:rPr>
          <w:rFonts w:asciiTheme="majorHAnsi" w:hAnsiTheme="majorHAnsi" w:cstheme="majorHAnsi"/>
        </w:rPr>
        <w:t>Bypass is not done by the account just the vendor will be put on the bypass table</w:t>
      </w:r>
    </w:p>
    <w:p w14:paraId="6A475152" w14:textId="1ED02E8B" w:rsidR="0061458E" w:rsidRPr="0061458E" w:rsidRDefault="0061458E" w:rsidP="0061458E">
      <w:pPr>
        <w:pStyle w:val="ListParagraph"/>
        <w:numPr>
          <w:ilvl w:val="0"/>
          <w:numId w:val="36"/>
        </w:numPr>
        <w:rPr>
          <w:rFonts w:asciiTheme="majorHAnsi" w:hAnsiTheme="majorHAnsi" w:cstheme="majorHAnsi"/>
        </w:rPr>
      </w:pPr>
      <w:r w:rsidRPr="0061458E">
        <w:rPr>
          <w:rFonts w:asciiTheme="majorHAnsi" w:hAnsiTheme="majorHAnsi" w:cstheme="majorHAnsi"/>
        </w:rPr>
        <w:t xml:space="preserve">We can contract as vendors only for virtual this would require discussion with provider contracting. </w:t>
      </w:r>
    </w:p>
    <w:p w14:paraId="716A1A89" w14:textId="77777777" w:rsidR="0061458E" w:rsidRDefault="0061458E" w:rsidP="0061458E">
      <w:pPr>
        <w:pStyle w:val="ListParagraph"/>
        <w:numPr>
          <w:ilvl w:val="0"/>
          <w:numId w:val="36"/>
        </w:numPr>
        <w:rPr>
          <w:rFonts w:asciiTheme="majorHAnsi" w:hAnsiTheme="majorHAnsi" w:cstheme="majorHAnsi"/>
        </w:rPr>
      </w:pPr>
      <w:r w:rsidRPr="0061458E">
        <w:rPr>
          <w:rFonts w:asciiTheme="majorHAnsi" w:hAnsiTheme="majorHAnsi" w:cstheme="majorHAnsi"/>
        </w:rPr>
        <w:t xml:space="preserve">Verify how Catapult will be billing and would go through a BlueCard claim. </w:t>
      </w:r>
    </w:p>
    <w:p w14:paraId="349AB45C" w14:textId="36269FF9" w:rsidR="0061458E" w:rsidRDefault="0061458E" w:rsidP="0061458E">
      <w:pPr>
        <w:pStyle w:val="ListParagraph"/>
        <w:numPr>
          <w:ilvl w:val="0"/>
          <w:numId w:val="36"/>
        </w:numPr>
        <w:rPr>
          <w:rFonts w:asciiTheme="majorHAnsi" w:hAnsiTheme="majorHAnsi" w:cstheme="majorHAnsi"/>
        </w:rPr>
      </w:pPr>
      <w:r w:rsidRPr="0061458E">
        <w:rPr>
          <w:rFonts w:asciiTheme="majorHAnsi" w:hAnsiTheme="majorHAnsi" w:cstheme="majorHAnsi"/>
        </w:rPr>
        <w:t xml:space="preserve">Need more information to decide. </w:t>
      </w:r>
    </w:p>
    <w:p w14:paraId="3C6B9555" w14:textId="0E88E3E0" w:rsidR="00BF77EB" w:rsidRPr="00A63475" w:rsidRDefault="00BF77EB" w:rsidP="0061458E">
      <w:pPr>
        <w:pStyle w:val="ListParagraph"/>
        <w:numPr>
          <w:ilvl w:val="0"/>
          <w:numId w:val="36"/>
        </w:numPr>
        <w:rPr>
          <w:rFonts w:asciiTheme="majorHAnsi" w:hAnsiTheme="majorHAnsi" w:cstheme="majorHAnsi"/>
        </w:rPr>
      </w:pPr>
      <w:r w:rsidRPr="00A63475">
        <w:rPr>
          <w:rFonts w:asciiTheme="majorHAnsi" w:hAnsiTheme="majorHAnsi" w:cstheme="majorHAnsi"/>
        </w:rPr>
        <w:t>TJX had managed care product, so it was necessary to add to the bypass table.</w:t>
      </w:r>
    </w:p>
    <w:p w14:paraId="1F0AB3AF" w14:textId="77777777" w:rsidR="00BF77EB" w:rsidRPr="00A63475" w:rsidRDefault="00BF77EB" w:rsidP="00675CAA">
      <w:pPr>
        <w:pStyle w:val="ListParagraph"/>
        <w:rPr>
          <w:rFonts w:asciiTheme="majorHAnsi" w:hAnsiTheme="majorHAnsi" w:cstheme="majorHAnsi"/>
        </w:rPr>
      </w:pPr>
    </w:p>
    <w:p w14:paraId="6B0CC737" w14:textId="7B728BAE" w:rsidR="00BF77EB" w:rsidRPr="00A63475" w:rsidRDefault="00BF77EB" w:rsidP="00BF77EB">
      <w:pPr>
        <w:rPr>
          <w:rFonts w:asciiTheme="majorHAnsi" w:hAnsiTheme="majorHAnsi" w:cstheme="majorHAnsi"/>
        </w:rPr>
      </w:pPr>
    </w:p>
    <w:p w14:paraId="023708F7" w14:textId="77777777" w:rsidR="007A1D4E" w:rsidRPr="00A63475" w:rsidRDefault="007A1D4E" w:rsidP="007A1D4E">
      <w:pPr>
        <w:rPr>
          <w:rFonts w:asciiTheme="majorHAnsi" w:hAnsiTheme="majorHAnsi" w:cstheme="majorHAnsi"/>
        </w:rPr>
      </w:pPr>
    </w:p>
    <w:sectPr w:rsidR="007A1D4E" w:rsidRPr="00A63475" w:rsidSect="00ED013A">
      <w:headerReference w:type="default" r:id="rId13"/>
      <w:footerReference w:type="default" r:id="rId14"/>
      <w:pgSz w:w="12240" w:h="15840" w:code="1"/>
      <w:pgMar w:top="360" w:right="990" w:bottom="360" w:left="90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F2F3A" w14:textId="77777777" w:rsidR="00542235" w:rsidRDefault="00542235">
      <w:r>
        <w:separator/>
      </w:r>
    </w:p>
  </w:endnote>
  <w:endnote w:type="continuationSeparator" w:id="0">
    <w:p w14:paraId="2305E267" w14:textId="77777777" w:rsidR="00542235" w:rsidRDefault="00542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ytona Condensed">
    <w:altName w:val="Calibri"/>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4D273" w14:textId="77777777" w:rsidR="00FC6D8E" w:rsidRPr="007F3446" w:rsidRDefault="00FC6D8E">
    <w:pPr>
      <w:pStyle w:val="Footer"/>
      <w:rPr>
        <w:i/>
        <w:sz w:val="20"/>
        <w:szCs w:val="20"/>
      </w:rPr>
    </w:pPr>
    <w:r w:rsidRPr="004F1473">
      <w:rPr>
        <w:rFonts w:ascii="Candara" w:hAnsi="Candara"/>
        <w:sz w:val="20"/>
        <w:szCs w:val="20"/>
      </w:rPr>
      <w:t xml:space="preserve">Form Revised </w:t>
    </w:r>
    <w:r w:rsidR="003A09D2">
      <w:rPr>
        <w:rFonts w:ascii="Candara" w:hAnsi="Candara"/>
        <w:sz w:val="20"/>
        <w:szCs w:val="20"/>
      </w:rPr>
      <w:t>0</w:t>
    </w:r>
    <w:r w:rsidR="00B12C81">
      <w:rPr>
        <w:rFonts w:ascii="Candara" w:hAnsi="Candara"/>
        <w:sz w:val="20"/>
        <w:szCs w:val="20"/>
      </w:rPr>
      <w:t>5</w:t>
    </w:r>
    <w:r w:rsidR="003A09D2">
      <w:rPr>
        <w:rFonts w:ascii="Candara" w:hAnsi="Candara"/>
        <w:sz w:val="20"/>
        <w:szCs w:val="20"/>
      </w:rPr>
      <w:t>.0</w:t>
    </w:r>
    <w:r w:rsidR="00B12C81">
      <w:rPr>
        <w:rFonts w:ascii="Candara" w:hAnsi="Candara"/>
        <w:sz w:val="20"/>
        <w:szCs w:val="20"/>
      </w:rPr>
      <w:t>2</w:t>
    </w:r>
    <w:r w:rsidR="003A09D2">
      <w:rPr>
        <w:rFonts w:ascii="Candara" w:hAnsi="Candara"/>
        <w:sz w:val="20"/>
        <w:szCs w:val="20"/>
      </w:rPr>
      <w:t>.2016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AB162C" w14:textId="77777777" w:rsidR="00542235" w:rsidRDefault="00542235">
      <w:r>
        <w:separator/>
      </w:r>
    </w:p>
  </w:footnote>
  <w:footnote w:type="continuationSeparator" w:id="0">
    <w:p w14:paraId="0E48005F" w14:textId="77777777" w:rsidR="00542235" w:rsidRDefault="00542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4EFE7" w14:textId="2D6CBEAC" w:rsidR="003D2497" w:rsidRDefault="004D27B9" w:rsidP="003D2497">
    <w:pPr>
      <w:pStyle w:val="Header"/>
      <w:jc w:val="center"/>
    </w:pPr>
    <w:r>
      <w:rPr>
        <w:noProof/>
      </w:rPr>
      <w:drawing>
        <wp:inline distT="0" distB="0" distL="0" distR="0" wp14:anchorId="162F1487" wp14:editId="40984A72">
          <wp:extent cx="1554480" cy="594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11D9A"/>
    <w:multiLevelType w:val="hybridMultilevel"/>
    <w:tmpl w:val="B45E1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E1974"/>
    <w:multiLevelType w:val="hybridMultilevel"/>
    <w:tmpl w:val="22AC8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2C3FB1"/>
    <w:multiLevelType w:val="hybridMultilevel"/>
    <w:tmpl w:val="5CB26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A0DC8"/>
    <w:multiLevelType w:val="hybridMultilevel"/>
    <w:tmpl w:val="839A08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9C67D6"/>
    <w:multiLevelType w:val="hybridMultilevel"/>
    <w:tmpl w:val="B3AEA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7915D5"/>
    <w:multiLevelType w:val="hybridMultilevel"/>
    <w:tmpl w:val="9C3A0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18452B"/>
    <w:multiLevelType w:val="hybridMultilevel"/>
    <w:tmpl w:val="7D72F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93D6619"/>
    <w:multiLevelType w:val="hybridMultilevel"/>
    <w:tmpl w:val="1ABE59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B2232"/>
    <w:multiLevelType w:val="hybridMultilevel"/>
    <w:tmpl w:val="2B9A4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1A459CE"/>
    <w:multiLevelType w:val="hybridMultilevel"/>
    <w:tmpl w:val="FA38C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1A5396"/>
    <w:multiLevelType w:val="hybridMultilevel"/>
    <w:tmpl w:val="CF0C7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621387"/>
    <w:multiLevelType w:val="hybridMultilevel"/>
    <w:tmpl w:val="A9DAAF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1F579C"/>
    <w:multiLevelType w:val="hybridMultilevel"/>
    <w:tmpl w:val="85FA4B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85490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16372F4"/>
    <w:multiLevelType w:val="hybridMultilevel"/>
    <w:tmpl w:val="79425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A12B60"/>
    <w:multiLevelType w:val="hybridMultilevel"/>
    <w:tmpl w:val="8B28F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4E879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803796D"/>
    <w:multiLevelType w:val="hybridMultilevel"/>
    <w:tmpl w:val="44665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BFF756F"/>
    <w:multiLevelType w:val="hybridMultilevel"/>
    <w:tmpl w:val="0E0C40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40FC56C2"/>
    <w:multiLevelType w:val="hybridMultilevel"/>
    <w:tmpl w:val="1D140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B115FC"/>
    <w:multiLevelType w:val="hybridMultilevel"/>
    <w:tmpl w:val="46127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7E49F1"/>
    <w:multiLevelType w:val="hybridMultilevel"/>
    <w:tmpl w:val="C28AE29A"/>
    <w:lvl w:ilvl="0" w:tplc="04090001">
      <w:start w:val="1"/>
      <w:numFmt w:val="bullet"/>
      <w:lvlText w:val=""/>
      <w:lvlJc w:val="left"/>
      <w:pPr>
        <w:ind w:left="1514" w:hanging="360"/>
      </w:pPr>
      <w:rPr>
        <w:rFonts w:ascii="Symbol" w:hAnsi="Symbol" w:hint="default"/>
      </w:rPr>
    </w:lvl>
    <w:lvl w:ilvl="1" w:tplc="04090003">
      <w:start w:val="1"/>
      <w:numFmt w:val="bullet"/>
      <w:lvlText w:val="o"/>
      <w:lvlJc w:val="left"/>
      <w:pPr>
        <w:ind w:left="2234" w:hanging="360"/>
      </w:pPr>
      <w:rPr>
        <w:rFonts w:ascii="Courier New" w:hAnsi="Courier New" w:cs="Courier New" w:hint="default"/>
      </w:rPr>
    </w:lvl>
    <w:lvl w:ilvl="2" w:tplc="04090005">
      <w:start w:val="1"/>
      <w:numFmt w:val="bullet"/>
      <w:lvlText w:val=""/>
      <w:lvlJc w:val="left"/>
      <w:pPr>
        <w:ind w:left="2954" w:hanging="360"/>
      </w:pPr>
      <w:rPr>
        <w:rFonts w:ascii="Wingdings" w:hAnsi="Wingdings" w:hint="default"/>
      </w:rPr>
    </w:lvl>
    <w:lvl w:ilvl="3" w:tplc="04090001">
      <w:start w:val="1"/>
      <w:numFmt w:val="bullet"/>
      <w:lvlText w:val=""/>
      <w:lvlJc w:val="left"/>
      <w:pPr>
        <w:ind w:left="3674" w:hanging="360"/>
      </w:pPr>
      <w:rPr>
        <w:rFonts w:ascii="Symbol" w:hAnsi="Symbol" w:hint="default"/>
      </w:rPr>
    </w:lvl>
    <w:lvl w:ilvl="4" w:tplc="04090003">
      <w:start w:val="1"/>
      <w:numFmt w:val="bullet"/>
      <w:lvlText w:val="o"/>
      <w:lvlJc w:val="left"/>
      <w:pPr>
        <w:ind w:left="4394" w:hanging="360"/>
      </w:pPr>
      <w:rPr>
        <w:rFonts w:ascii="Courier New" w:hAnsi="Courier New" w:cs="Courier New" w:hint="default"/>
      </w:rPr>
    </w:lvl>
    <w:lvl w:ilvl="5" w:tplc="04090005">
      <w:start w:val="1"/>
      <w:numFmt w:val="bullet"/>
      <w:lvlText w:val=""/>
      <w:lvlJc w:val="left"/>
      <w:pPr>
        <w:ind w:left="5114" w:hanging="360"/>
      </w:pPr>
      <w:rPr>
        <w:rFonts w:ascii="Wingdings" w:hAnsi="Wingdings" w:hint="default"/>
      </w:rPr>
    </w:lvl>
    <w:lvl w:ilvl="6" w:tplc="04090001">
      <w:start w:val="1"/>
      <w:numFmt w:val="bullet"/>
      <w:lvlText w:val=""/>
      <w:lvlJc w:val="left"/>
      <w:pPr>
        <w:ind w:left="5834" w:hanging="360"/>
      </w:pPr>
      <w:rPr>
        <w:rFonts w:ascii="Symbol" w:hAnsi="Symbol" w:hint="default"/>
      </w:rPr>
    </w:lvl>
    <w:lvl w:ilvl="7" w:tplc="04090003">
      <w:start w:val="1"/>
      <w:numFmt w:val="bullet"/>
      <w:lvlText w:val="o"/>
      <w:lvlJc w:val="left"/>
      <w:pPr>
        <w:ind w:left="6554" w:hanging="360"/>
      </w:pPr>
      <w:rPr>
        <w:rFonts w:ascii="Courier New" w:hAnsi="Courier New" w:cs="Courier New" w:hint="default"/>
      </w:rPr>
    </w:lvl>
    <w:lvl w:ilvl="8" w:tplc="04090005">
      <w:start w:val="1"/>
      <w:numFmt w:val="bullet"/>
      <w:lvlText w:val=""/>
      <w:lvlJc w:val="left"/>
      <w:pPr>
        <w:ind w:left="7274" w:hanging="360"/>
      </w:pPr>
      <w:rPr>
        <w:rFonts w:ascii="Wingdings" w:hAnsi="Wingdings" w:hint="default"/>
      </w:rPr>
    </w:lvl>
  </w:abstractNum>
  <w:abstractNum w:abstractNumId="22" w15:restartNumberingAfterBreak="0">
    <w:nsid w:val="4CA81CA4"/>
    <w:multiLevelType w:val="hybridMultilevel"/>
    <w:tmpl w:val="85FA4BD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EB65B1"/>
    <w:multiLevelType w:val="hybridMultilevel"/>
    <w:tmpl w:val="F312C1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D21FC9"/>
    <w:multiLevelType w:val="hybridMultilevel"/>
    <w:tmpl w:val="C7A0F4B2"/>
    <w:lvl w:ilvl="0" w:tplc="B91CFED4">
      <w:start w:val="4"/>
      <w:numFmt w:val="bullet"/>
      <w:lvlText w:val="-"/>
      <w:lvlJc w:val="left"/>
      <w:pPr>
        <w:ind w:left="405" w:hanging="360"/>
      </w:pPr>
      <w:rPr>
        <w:rFonts w:ascii="Arial" w:eastAsia="Times New Roman" w:hAnsi="Arial" w:cs="Arial"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53C43A6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6402A87"/>
    <w:multiLevelType w:val="hybridMultilevel"/>
    <w:tmpl w:val="56EADF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AB21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73A0DF1"/>
    <w:multiLevelType w:val="hybridMultilevel"/>
    <w:tmpl w:val="2E12B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1E43D9"/>
    <w:multiLevelType w:val="hybridMultilevel"/>
    <w:tmpl w:val="BE426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285CF5"/>
    <w:multiLevelType w:val="hybridMultilevel"/>
    <w:tmpl w:val="35E03C0C"/>
    <w:lvl w:ilvl="0" w:tplc="E8F6EB44">
      <w:numFmt w:val="bullet"/>
      <w:lvlText w:val="•"/>
      <w:lvlJc w:val="left"/>
      <w:pPr>
        <w:ind w:left="1080" w:hanging="720"/>
      </w:pPr>
      <w:rPr>
        <w:rFonts w:ascii="Daytona Condensed" w:eastAsia="Times New Roman" w:hAnsi="Daytona Condensed"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EE7537"/>
    <w:multiLevelType w:val="hybridMultilevel"/>
    <w:tmpl w:val="C5468710"/>
    <w:lvl w:ilvl="0" w:tplc="FFFFFFFF">
      <w:start w:val="1"/>
      <w:numFmt w:val="bullet"/>
      <w:lvlText w:val=""/>
      <w:lvlJc w:val="left"/>
      <w:pPr>
        <w:tabs>
          <w:tab w:val="num" w:pos="576"/>
        </w:tabs>
        <w:ind w:left="432" w:hanging="216"/>
      </w:pPr>
      <w:rPr>
        <w:rFonts w:ascii="Symbol" w:hAnsi="Symbol" w:hint="default"/>
        <w:color w:val="auto"/>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FC2CF7"/>
    <w:multiLevelType w:val="hybridMultilevel"/>
    <w:tmpl w:val="B4281A4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493137"/>
    <w:multiLevelType w:val="hybridMultilevel"/>
    <w:tmpl w:val="098ED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8F96657"/>
    <w:multiLevelType w:val="hybridMultilevel"/>
    <w:tmpl w:val="E63C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0F4DA7"/>
    <w:multiLevelType w:val="hybridMultilevel"/>
    <w:tmpl w:val="73D2D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98F3951"/>
    <w:multiLevelType w:val="hybridMultilevel"/>
    <w:tmpl w:val="527AA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136CF9"/>
    <w:multiLevelType w:val="hybridMultilevel"/>
    <w:tmpl w:val="A170E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2722242">
    <w:abstractNumId w:val="22"/>
  </w:num>
  <w:num w:numId="2" w16cid:durableId="167869439">
    <w:abstractNumId w:val="7"/>
  </w:num>
  <w:num w:numId="3" w16cid:durableId="1208300940">
    <w:abstractNumId w:val="12"/>
  </w:num>
  <w:num w:numId="4" w16cid:durableId="544491909">
    <w:abstractNumId w:val="24"/>
  </w:num>
  <w:num w:numId="5" w16cid:durableId="1557932883">
    <w:abstractNumId w:val="31"/>
  </w:num>
  <w:num w:numId="6" w16cid:durableId="273176079">
    <w:abstractNumId w:val="33"/>
  </w:num>
  <w:num w:numId="7" w16cid:durableId="382751039">
    <w:abstractNumId w:val="6"/>
  </w:num>
  <w:num w:numId="8" w16cid:durableId="786461668">
    <w:abstractNumId w:val="6"/>
  </w:num>
  <w:num w:numId="9" w16cid:durableId="558518923">
    <w:abstractNumId w:val="3"/>
  </w:num>
  <w:num w:numId="10" w16cid:durableId="1659067571">
    <w:abstractNumId w:val="4"/>
  </w:num>
  <w:num w:numId="11" w16cid:durableId="1463303276">
    <w:abstractNumId w:val="8"/>
  </w:num>
  <w:num w:numId="12" w16cid:durableId="1999114799">
    <w:abstractNumId w:val="35"/>
  </w:num>
  <w:num w:numId="13" w16cid:durableId="111678808">
    <w:abstractNumId w:val="36"/>
  </w:num>
  <w:num w:numId="14" w16cid:durableId="659238534">
    <w:abstractNumId w:val="28"/>
  </w:num>
  <w:num w:numId="15" w16cid:durableId="2017264760">
    <w:abstractNumId w:val="26"/>
  </w:num>
  <w:num w:numId="16" w16cid:durableId="2048798671">
    <w:abstractNumId w:val="23"/>
  </w:num>
  <w:num w:numId="17" w16cid:durableId="308369306">
    <w:abstractNumId w:val="11"/>
  </w:num>
  <w:num w:numId="18" w16cid:durableId="1081606238">
    <w:abstractNumId w:val="14"/>
  </w:num>
  <w:num w:numId="19" w16cid:durableId="346709954">
    <w:abstractNumId w:val="18"/>
  </w:num>
  <w:num w:numId="20" w16cid:durableId="13767948">
    <w:abstractNumId w:val="32"/>
  </w:num>
  <w:num w:numId="21" w16cid:durableId="989287944">
    <w:abstractNumId w:val="10"/>
  </w:num>
  <w:num w:numId="22" w16cid:durableId="1160733452">
    <w:abstractNumId w:val="20"/>
  </w:num>
  <w:num w:numId="23" w16cid:durableId="679742540">
    <w:abstractNumId w:val="2"/>
  </w:num>
  <w:num w:numId="24" w16cid:durableId="1902133188">
    <w:abstractNumId w:val="25"/>
  </w:num>
  <w:num w:numId="25" w16cid:durableId="619412956">
    <w:abstractNumId w:val="13"/>
  </w:num>
  <w:num w:numId="26" w16cid:durableId="55203468">
    <w:abstractNumId w:val="27"/>
  </w:num>
  <w:num w:numId="27" w16cid:durableId="1019432717">
    <w:abstractNumId w:val="16"/>
  </w:num>
  <w:num w:numId="28" w16cid:durableId="251353411">
    <w:abstractNumId w:val="21"/>
  </w:num>
  <w:num w:numId="29" w16cid:durableId="1631670034">
    <w:abstractNumId w:val="17"/>
  </w:num>
  <w:num w:numId="30" w16cid:durableId="306249922">
    <w:abstractNumId w:val="15"/>
  </w:num>
  <w:num w:numId="31" w16cid:durableId="955524364">
    <w:abstractNumId w:val="1"/>
  </w:num>
  <w:num w:numId="32" w16cid:durableId="881329968">
    <w:abstractNumId w:val="9"/>
  </w:num>
  <w:num w:numId="33" w16cid:durableId="709958743">
    <w:abstractNumId w:val="37"/>
  </w:num>
  <w:num w:numId="34" w16cid:durableId="449933165">
    <w:abstractNumId w:val="30"/>
  </w:num>
  <w:num w:numId="35" w16cid:durableId="1541628654">
    <w:abstractNumId w:val="30"/>
  </w:num>
  <w:num w:numId="36" w16cid:durableId="487981387">
    <w:abstractNumId w:val="29"/>
  </w:num>
  <w:num w:numId="37" w16cid:durableId="1791585420">
    <w:abstractNumId w:val="0"/>
  </w:num>
  <w:num w:numId="38" w16cid:durableId="75060365">
    <w:abstractNumId w:val="34"/>
  </w:num>
  <w:num w:numId="39" w16cid:durableId="778261979">
    <w:abstractNumId w:val="5"/>
  </w:num>
  <w:num w:numId="40" w16cid:durableId="18206147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4993"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529"/>
    <w:rsid w:val="0000081A"/>
    <w:rsid w:val="00010584"/>
    <w:rsid w:val="000216D3"/>
    <w:rsid w:val="0002175A"/>
    <w:rsid w:val="0002203D"/>
    <w:rsid w:val="00025FC4"/>
    <w:rsid w:val="0003278F"/>
    <w:rsid w:val="00035C9F"/>
    <w:rsid w:val="00040541"/>
    <w:rsid w:val="0004222D"/>
    <w:rsid w:val="00045B2D"/>
    <w:rsid w:val="000470F3"/>
    <w:rsid w:val="00051E5F"/>
    <w:rsid w:val="00053771"/>
    <w:rsid w:val="0005471A"/>
    <w:rsid w:val="0008422E"/>
    <w:rsid w:val="00085AC3"/>
    <w:rsid w:val="000968DD"/>
    <w:rsid w:val="000975FC"/>
    <w:rsid w:val="000C15BA"/>
    <w:rsid w:val="000C1680"/>
    <w:rsid w:val="000C3C56"/>
    <w:rsid w:val="000C528A"/>
    <w:rsid w:val="000C765D"/>
    <w:rsid w:val="000C7C7E"/>
    <w:rsid w:val="000D504D"/>
    <w:rsid w:val="000D6280"/>
    <w:rsid w:val="000F0AB0"/>
    <w:rsid w:val="00103A84"/>
    <w:rsid w:val="00106C96"/>
    <w:rsid w:val="001154FB"/>
    <w:rsid w:val="00121162"/>
    <w:rsid w:val="0012226B"/>
    <w:rsid w:val="001229E4"/>
    <w:rsid w:val="00122BC1"/>
    <w:rsid w:val="00123B5A"/>
    <w:rsid w:val="00124CBB"/>
    <w:rsid w:val="00130D70"/>
    <w:rsid w:val="0013141F"/>
    <w:rsid w:val="00131872"/>
    <w:rsid w:val="00132943"/>
    <w:rsid w:val="00133B20"/>
    <w:rsid w:val="00134367"/>
    <w:rsid w:val="001352DE"/>
    <w:rsid w:val="001411A6"/>
    <w:rsid w:val="00143FE6"/>
    <w:rsid w:val="00155C2A"/>
    <w:rsid w:val="00157FC9"/>
    <w:rsid w:val="001738C2"/>
    <w:rsid w:val="00175E3E"/>
    <w:rsid w:val="001830E3"/>
    <w:rsid w:val="0018470A"/>
    <w:rsid w:val="0018576C"/>
    <w:rsid w:val="001B6C3B"/>
    <w:rsid w:val="001C2318"/>
    <w:rsid w:val="001C2769"/>
    <w:rsid w:val="001C4AB5"/>
    <w:rsid w:val="001C4FC1"/>
    <w:rsid w:val="001C6919"/>
    <w:rsid w:val="001D1CC2"/>
    <w:rsid w:val="001E4A50"/>
    <w:rsid w:val="001E5DA8"/>
    <w:rsid w:val="001E641D"/>
    <w:rsid w:val="001F6368"/>
    <w:rsid w:val="00201ECA"/>
    <w:rsid w:val="002035E5"/>
    <w:rsid w:val="002101D8"/>
    <w:rsid w:val="00215C3F"/>
    <w:rsid w:val="00220F41"/>
    <w:rsid w:val="002230A2"/>
    <w:rsid w:val="00225031"/>
    <w:rsid w:val="00232B35"/>
    <w:rsid w:val="002412E2"/>
    <w:rsid w:val="00243A79"/>
    <w:rsid w:val="00247272"/>
    <w:rsid w:val="00247D6E"/>
    <w:rsid w:val="0026009F"/>
    <w:rsid w:val="00262272"/>
    <w:rsid w:val="002664D0"/>
    <w:rsid w:val="002728C1"/>
    <w:rsid w:val="00272FA6"/>
    <w:rsid w:val="0027348D"/>
    <w:rsid w:val="00281967"/>
    <w:rsid w:val="00282340"/>
    <w:rsid w:val="002832B8"/>
    <w:rsid w:val="00292A06"/>
    <w:rsid w:val="00292E89"/>
    <w:rsid w:val="00296BC1"/>
    <w:rsid w:val="00296D2F"/>
    <w:rsid w:val="002A44F8"/>
    <w:rsid w:val="002A472D"/>
    <w:rsid w:val="002A645F"/>
    <w:rsid w:val="002A6DD0"/>
    <w:rsid w:val="002B31CE"/>
    <w:rsid w:val="002C4372"/>
    <w:rsid w:val="002E00EE"/>
    <w:rsid w:val="002E11DC"/>
    <w:rsid w:val="002E1CE0"/>
    <w:rsid w:val="002E773C"/>
    <w:rsid w:val="002F02CD"/>
    <w:rsid w:val="002F0BB8"/>
    <w:rsid w:val="002F0DCC"/>
    <w:rsid w:val="002F53F3"/>
    <w:rsid w:val="002F77CF"/>
    <w:rsid w:val="0031152B"/>
    <w:rsid w:val="0031452C"/>
    <w:rsid w:val="00315583"/>
    <w:rsid w:val="00316D02"/>
    <w:rsid w:val="00320B06"/>
    <w:rsid w:val="00332EE9"/>
    <w:rsid w:val="00333D96"/>
    <w:rsid w:val="003343E4"/>
    <w:rsid w:val="00334DC6"/>
    <w:rsid w:val="00335550"/>
    <w:rsid w:val="00335B2A"/>
    <w:rsid w:val="00346BDC"/>
    <w:rsid w:val="003519BB"/>
    <w:rsid w:val="003533A9"/>
    <w:rsid w:val="003554FB"/>
    <w:rsid w:val="003557BE"/>
    <w:rsid w:val="00364044"/>
    <w:rsid w:val="00365AFE"/>
    <w:rsid w:val="00365DF3"/>
    <w:rsid w:val="00366A02"/>
    <w:rsid w:val="003773A3"/>
    <w:rsid w:val="003800E6"/>
    <w:rsid w:val="00383F16"/>
    <w:rsid w:val="00384A4C"/>
    <w:rsid w:val="00386BD8"/>
    <w:rsid w:val="00392C55"/>
    <w:rsid w:val="0039785D"/>
    <w:rsid w:val="003A09D2"/>
    <w:rsid w:val="003B6435"/>
    <w:rsid w:val="003C3837"/>
    <w:rsid w:val="003C6749"/>
    <w:rsid w:val="003C6A25"/>
    <w:rsid w:val="003C6E16"/>
    <w:rsid w:val="003D1B68"/>
    <w:rsid w:val="003D2497"/>
    <w:rsid w:val="003D49DB"/>
    <w:rsid w:val="003F03B6"/>
    <w:rsid w:val="003F2137"/>
    <w:rsid w:val="00402854"/>
    <w:rsid w:val="00420217"/>
    <w:rsid w:val="00420BB8"/>
    <w:rsid w:val="00421C19"/>
    <w:rsid w:val="00422C38"/>
    <w:rsid w:val="004233DE"/>
    <w:rsid w:val="00425871"/>
    <w:rsid w:val="00425EC5"/>
    <w:rsid w:val="0043021F"/>
    <w:rsid w:val="00435CDA"/>
    <w:rsid w:val="00443973"/>
    <w:rsid w:val="00451F95"/>
    <w:rsid w:val="004552EB"/>
    <w:rsid w:val="00460E79"/>
    <w:rsid w:val="00462D17"/>
    <w:rsid w:val="004673F7"/>
    <w:rsid w:val="00476E7E"/>
    <w:rsid w:val="00485103"/>
    <w:rsid w:val="004865C7"/>
    <w:rsid w:val="00486D83"/>
    <w:rsid w:val="00490B9F"/>
    <w:rsid w:val="004918AD"/>
    <w:rsid w:val="00492177"/>
    <w:rsid w:val="00494D40"/>
    <w:rsid w:val="004A72B4"/>
    <w:rsid w:val="004A7322"/>
    <w:rsid w:val="004B0478"/>
    <w:rsid w:val="004B0CED"/>
    <w:rsid w:val="004C2910"/>
    <w:rsid w:val="004C524B"/>
    <w:rsid w:val="004D04E9"/>
    <w:rsid w:val="004D1DF2"/>
    <w:rsid w:val="004D27B9"/>
    <w:rsid w:val="004E01BC"/>
    <w:rsid w:val="004E26F2"/>
    <w:rsid w:val="004E3653"/>
    <w:rsid w:val="004E6679"/>
    <w:rsid w:val="004E670A"/>
    <w:rsid w:val="004E7B4A"/>
    <w:rsid w:val="004E7F1C"/>
    <w:rsid w:val="004F1473"/>
    <w:rsid w:val="004F31C2"/>
    <w:rsid w:val="00500159"/>
    <w:rsid w:val="00501380"/>
    <w:rsid w:val="0050210C"/>
    <w:rsid w:val="00502AC2"/>
    <w:rsid w:val="0052132F"/>
    <w:rsid w:val="00522FCC"/>
    <w:rsid w:val="00532E5C"/>
    <w:rsid w:val="005350CC"/>
    <w:rsid w:val="00542235"/>
    <w:rsid w:val="005449ED"/>
    <w:rsid w:val="00546199"/>
    <w:rsid w:val="00560B3A"/>
    <w:rsid w:val="0056129C"/>
    <w:rsid w:val="00561592"/>
    <w:rsid w:val="00565D9F"/>
    <w:rsid w:val="005662B9"/>
    <w:rsid w:val="00570E48"/>
    <w:rsid w:val="00571D31"/>
    <w:rsid w:val="00571E46"/>
    <w:rsid w:val="00580B5B"/>
    <w:rsid w:val="00582195"/>
    <w:rsid w:val="00586529"/>
    <w:rsid w:val="00592FE8"/>
    <w:rsid w:val="005B1247"/>
    <w:rsid w:val="005B312B"/>
    <w:rsid w:val="005B4067"/>
    <w:rsid w:val="005D00E3"/>
    <w:rsid w:val="005D09AA"/>
    <w:rsid w:val="005D0B12"/>
    <w:rsid w:val="005D0CEE"/>
    <w:rsid w:val="005D4D76"/>
    <w:rsid w:val="005D5DDB"/>
    <w:rsid w:val="005D7234"/>
    <w:rsid w:val="005E02A6"/>
    <w:rsid w:val="005E3E5D"/>
    <w:rsid w:val="005E7BC3"/>
    <w:rsid w:val="005F17B8"/>
    <w:rsid w:val="005F4316"/>
    <w:rsid w:val="005F4994"/>
    <w:rsid w:val="005F5CD7"/>
    <w:rsid w:val="0061458E"/>
    <w:rsid w:val="00615177"/>
    <w:rsid w:val="00617D5A"/>
    <w:rsid w:val="00622DCD"/>
    <w:rsid w:val="006237E0"/>
    <w:rsid w:val="00625F2F"/>
    <w:rsid w:val="006260A2"/>
    <w:rsid w:val="00626DA7"/>
    <w:rsid w:val="006342E8"/>
    <w:rsid w:val="006358CC"/>
    <w:rsid w:val="00637456"/>
    <w:rsid w:val="0064428F"/>
    <w:rsid w:val="00645F56"/>
    <w:rsid w:val="0064608D"/>
    <w:rsid w:val="00647341"/>
    <w:rsid w:val="00660AA1"/>
    <w:rsid w:val="006636C5"/>
    <w:rsid w:val="00664317"/>
    <w:rsid w:val="0066768B"/>
    <w:rsid w:val="00671E24"/>
    <w:rsid w:val="00675CAA"/>
    <w:rsid w:val="006772F3"/>
    <w:rsid w:val="00681AAC"/>
    <w:rsid w:val="00684D37"/>
    <w:rsid w:val="006874E1"/>
    <w:rsid w:val="00691A71"/>
    <w:rsid w:val="006955BE"/>
    <w:rsid w:val="00695BF3"/>
    <w:rsid w:val="006A470A"/>
    <w:rsid w:val="006A6E75"/>
    <w:rsid w:val="006A7C82"/>
    <w:rsid w:val="006B0014"/>
    <w:rsid w:val="006B5E0F"/>
    <w:rsid w:val="006B729D"/>
    <w:rsid w:val="006C2F15"/>
    <w:rsid w:val="006C54BA"/>
    <w:rsid w:val="006C78A5"/>
    <w:rsid w:val="006D0F8B"/>
    <w:rsid w:val="006D1ED1"/>
    <w:rsid w:val="006D5020"/>
    <w:rsid w:val="006E478E"/>
    <w:rsid w:val="006F21CD"/>
    <w:rsid w:val="006F2274"/>
    <w:rsid w:val="006F281E"/>
    <w:rsid w:val="006F46F4"/>
    <w:rsid w:val="006F4CF7"/>
    <w:rsid w:val="00700035"/>
    <w:rsid w:val="00714BD5"/>
    <w:rsid w:val="007248ED"/>
    <w:rsid w:val="00727FE9"/>
    <w:rsid w:val="0073351E"/>
    <w:rsid w:val="00734346"/>
    <w:rsid w:val="00734D2A"/>
    <w:rsid w:val="00742FA4"/>
    <w:rsid w:val="00744360"/>
    <w:rsid w:val="007473E9"/>
    <w:rsid w:val="0074772B"/>
    <w:rsid w:val="007550C0"/>
    <w:rsid w:val="00757DAB"/>
    <w:rsid w:val="0076456E"/>
    <w:rsid w:val="00766821"/>
    <w:rsid w:val="007675D3"/>
    <w:rsid w:val="00767FAC"/>
    <w:rsid w:val="00775174"/>
    <w:rsid w:val="00775360"/>
    <w:rsid w:val="00781C0C"/>
    <w:rsid w:val="00783493"/>
    <w:rsid w:val="007835DA"/>
    <w:rsid w:val="007865E5"/>
    <w:rsid w:val="0078796A"/>
    <w:rsid w:val="007946D5"/>
    <w:rsid w:val="00796554"/>
    <w:rsid w:val="00796952"/>
    <w:rsid w:val="00796CCF"/>
    <w:rsid w:val="00797FBD"/>
    <w:rsid w:val="007A15F5"/>
    <w:rsid w:val="007A1D1D"/>
    <w:rsid w:val="007A1D4E"/>
    <w:rsid w:val="007A242B"/>
    <w:rsid w:val="007B0CE9"/>
    <w:rsid w:val="007B4805"/>
    <w:rsid w:val="007B488C"/>
    <w:rsid w:val="007B523A"/>
    <w:rsid w:val="007B6215"/>
    <w:rsid w:val="007D49FC"/>
    <w:rsid w:val="007E07E1"/>
    <w:rsid w:val="007E168C"/>
    <w:rsid w:val="007E4309"/>
    <w:rsid w:val="007E4C9D"/>
    <w:rsid w:val="007F3446"/>
    <w:rsid w:val="007F3654"/>
    <w:rsid w:val="007F367D"/>
    <w:rsid w:val="007F395B"/>
    <w:rsid w:val="007F77D5"/>
    <w:rsid w:val="00805398"/>
    <w:rsid w:val="008077F7"/>
    <w:rsid w:val="00807CEC"/>
    <w:rsid w:val="00810E44"/>
    <w:rsid w:val="00820DA1"/>
    <w:rsid w:val="00823896"/>
    <w:rsid w:val="008340A7"/>
    <w:rsid w:val="00835431"/>
    <w:rsid w:val="00836316"/>
    <w:rsid w:val="00840541"/>
    <w:rsid w:val="008414F8"/>
    <w:rsid w:val="0084404F"/>
    <w:rsid w:val="008473A8"/>
    <w:rsid w:val="00852212"/>
    <w:rsid w:val="00854527"/>
    <w:rsid w:val="00855631"/>
    <w:rsid w:val="008614E0"/>
    <w:rsid w:val="008648E1"/>
    <w:rsid w:val="008653F5"/>
    <w:rsid w:val="00872A1B"/>
    <w:rsid w:val="008731F5"/>
    <w:rsid w:val="00873B34"/>
    <w:rsid w:val="00876DB2"/>
    <w:rsid w:val="00881A2A"/>
    <w:rsid w:val="00884E1E"/>
    <w:rsid w:val="00887276"/>
    <w:rsid w:val="0089776D"/>
    <w:rsid w:val="008A2857"/>
    <w:rsid w:val="008A4E47"/>
    <w:rsid w:val="008B23D6"/>
    <w:rsid w:val="008C0C79"/>
    <w:rsid w:val="008C2FDC"/>
    <w:rsid w:val="008C598E"/>
    <w:rsid w:val="008C65B4"/>
    <w:rsid w:val="008D10C1"/>
    <w:rsid w:val="008D1709"/>
    <w:rsid w:val="008D2652"/>
    <w:rsid w:val="008D2886"/>
    <w:rsid w:val="008E288F"/>
    <w:rsid w:val="008E7905"/>
    <w:rsid w:val="008F36C8"/>
    <w:rsid w:val="008F3894"/>
    <w:rsid w:val="008F6160"/>
    <w:rsid w:val="00901FD6"/>
    <w:rsid w:val="00903E0D"/>
    <w:rsid w:val="009137B6"/>
    <w:rsid w:val="00915B6D"/>
    <w:rsid w:val="00920E65"/>
    <w:rsid w:val="009270A4"/>
    <w:rsid w:val="00930461"/>
    <w:rsid w:val="00940EA7"/>
    <w:rsid w:val="0094401C"/>
    <w:rsid w:val="00950024"/>
    <w:rsid w:val="00950C4A"/>
    <w:rsid w:val="00964635"/>
    <w:rsid w:val="0097159A"/>
    <w:rsid w:val="00972D20"/>
    <w:rsid w:val="0097377F"/>
    <w:rsid w:val="00976007"/>
    <w:rsid w:val="009760CD"/>
    <w:rsid w:val="00980D15"/>
    <w:rsid w:val="00983C6B"/>
    <w:rsid w:val="00986991"/>
    <w:rsid w:val="009A0591"/>
    <w:rsid w:val="009A2CD5"/>
    <w:rsid w:val="009B0916"/>
    <w:rsid w:val="009B16A1"/>
    <w:rsid w:val="009B47C7"/>
    <w:rsid w:val="009C0E4D"/>
    <w:rsid w:val="009C1A23"/>
    <w:rsid w:val="009C3382"/>
    <w:rsid w:val="009C423B"/>
    <w:rsid w:val="009C4BC6"/>
    <w:rsid w:val="009C5E14"/>
    <w:rsid w:val="009C72F0"/>
    <w:rsid w:val="009D05AA"/>
    <w:rsid w:val="009D4EAF"/>
    <w:rsid w:val="009D7512"/>
    <w:rsid w:val="009E5886"/>
    <w:rsid w:val="009F0684"/>
    <w:rsid w:val="009F263E"/>
    <w:rsid w:val="009F4443"/>
    <w:rsid w:val="009F65E2"/>
    <w:rsid w:val="00A054D0"/>
    <w:rsid w:val="00A13A2D"/>
    <w:rsid w:val="00A157FE"/>
    <w:rsid w:val="00A15C73"/>
    <w:rsid w:val="00A161B7"/>
    <w:rsid w:val="00A17CA5"/>
    <w:rsid w:val="00A20A44"/>
    <w:rsid w:val="00A2203D"/>
    <w:rsid w:val="00A24CB6"/>
    <w:rsid w:val="00A37FB5"/>
    <w:rsid w:val="00A44117"/>
    <w:rsid w:val="00A50D0B"/>
    <w:rsid w:val="00A620F1"/>
    <w:rsid w:val="00A6307F"/>
    <w:rsid w:val="00A63475"/>
    <w:rsid w:val="00A649E7"/>
    <w:rsid w:val="00A70278"/>
    <w:rsid w:val="00A85A42"/>
    <w:rsid w:val="00A90095"/>
    <w:rsid w:val="00A9092A"/>
    <w:rsid w:val="00A92CAA"/>
    <w:rsid w:val="00A936D0"/>
    <w:rsid w:val="00A950F7"/>
    <w:rsid w:val="00AA04A8"/>
    <w:rsid w:val="00AA0CFE"/>
    <w:rsid w:val="00AB249F"/>
    <w:rsid w:val="00AB24DF"/>
    <w:rsid w:val="00AB3511"/>
    <w:rsid w:val="00AB39CE"/>
    <w:rsid w:val="00AB3D97"/>
    <w:rsid w:val="00AB5298"/>
    <w:rsid w:val="00AC2812"/>
    <w:rsid w:val="00AC369C"/>
    <w:rsid w:val="00AC6B09"/>
    <w:rsid w:val="00AC7809"/>
    <w:rsid w:val="00AD2DF5"/>
    <w:rsid w:val="00AD3B29"/>
    <w:rsid w:val="00AD7F58"/>
    <w:rsid w:val="00AE0383"/>
    <w:rsid w:val="00AE13DC"/>
    <w:rsid w:val="00AF4AF6"/>
    <w:rsid w:val="00AF5923"/>
    <w:rsid w:val="00AF5B01"/>
    <w:rsid w:val="00AF78BD"/>
    <w:rsid w:val="00B03316"/>
    <w:rsid w:val="00B062B7"/>
    <w:rsid w:val="00B1191D"/>
    <w:rsid w:val="00B12C81"/>
    <w:rsid w:val="00B13B49"/>
    <w:rsid w:val="00B145F5"/>
    <w:rsid w:val="00B145FD"/>
    <w:rsid w:val="00B16C7A"/>
    <w:rsid w:val="00B3022D"/>
    <w:rsid w:val="00B32047"/>
    <w:rsid w:val="00B36F52"/>
    <w:rsid w:val="00B37A1B"/>
    <w:rsid w:val="00B4002D"/>
    <w:rsid w:val="00B418E3"/>
    <w:rsid w:val="00B436AE"/>
    <w:rsid w:val="00B44CC3"/>
    <w:rsid w:val="00B46D43"/>
    <w:rsid w:val="00B46F5D"/>
    <w:rsid w:val="00B50790"/>
    <w:rsid w:val="00B50B4C"/>
    <w:rsid w:val="00B57493"/>
    <w:rsid w:val="00B60678"/>
    <w:rsid w:val="00B64A56"/>
    <w:rsid w:val="00B65D74"/>
    <w:rsid w:val="00B7376F"/>
    <w:rsid w:val="00B771DA"/>
    <w:rsid w:val="00B775A1"/>
    <w:rsid w:val="00B77BDA"/>
    <w:rsid w:val="00B85C35"/>
    <w:rsid w:val="00B86EA3"/>
    <w:rsid w:val="00B87CFD"/>
    <w:rsid w:val="00B9775C"/>
    <w:rsid w:val="00BA1622"/>
    <w:rsid w:val="00BA42C1"/>
    <w:rsid w:val="00BA6D21"/>
    <w:rsid w:val="00BA78B1"/>
    <w:rsid w:val="00BB0517"/>
    <w:rsid w:val="00BB7C63"/>
    <w:rsid w:val="00BC0276"/>
    <w:rsid w:val="00BC2CD6"/>
    <w:rsid w:val="00BE000C"/>
    <w:rsid w:val="00BE5463"/>
    <w:rsid w:val="00BE6818"/>
    <w:rsid w:val="00BF77EB"/>
    <w:rsid w:val="00BF7DDA"/>
    <w:rsid w:val="00C01414"/>
    <w:rsid w:val="00C0292F"/>
    <w:rsid w:val="00C07A56"/>
    <w:rsid w:val="00C07AEE"/>
    <w:rsid w:val="00C17F2B"/>
    <w:rsid w:val="00C23541"/>
    <w:rsid w:val="00C2540B"/>
    <w:rsid w:val="00C362E8"/>
    <w:rsid w:val="00C42399"/>
    <w:rsid w:val="00C532DC"/>
    <w:rsid w:val="00C535EB"/>
    <w:rsid w:val="00C556D4"/>
    <w:rsid w:val="00C618F9"/>
    <w:rsid w:val="00C63E8A"/>
    <w:rsid w:val="00C64DEA"/>
    <w:rsid w:val="00C6519F"/>
    <w:rsid w:val="00C65CCB"/>
    <w:rsid w:val="00C76389"/>
    <w:rsid w:val="00C8452E"/>
    <w:rsid w:val="00C90064"/>
    <w:rsid w:val="00C90769"/>
    <w:rsid w:val="00C916A9"/>
    <w:rsid w:val="00C946E8"/>
    <w:rsid w:val="00CA08B0"/>
    <w:rsid w:val="00CA1158"/>
    <w:rsid w:val="00CA47D4"/>
    <w:rsid w:val="00CB455F"/>
    <w:rsid w:val="00CB6E13"/>
    <w:rsid w:val="00CC0C09"/>
    <w:rsid w:val="00CC5A7A"/>
    <w:rsid w:val="00CC5C47"/>
    <w:rsid w:val="00CC6A4B"/>
    <w:rsid w:val="00CC7372"/>
    <w:rsid w:val="00CD5384"/>
    <w:rsid w:val="00CD5C3C"/>
    <w:rsid w:val="00CD5DD3"/>
    <w:rsid w:val="00CE0781"/>
    <w:rsid w:val="00CE4529"/>
    <w:rsid w:val="00CF2AB1"/>
    <w:rsid w:val="00D0452A"/>
    <w:rsid w:val="00D11B1B"/>
    <w:rsid w:val="00D12607"/>
    <w:rsid w:val="00D22377"/>
    <w:rsid w:val="00D30372"/>
    <w:rsid w:val="00D378E8"/>
    <w:rsid w:val="00D37989"/>
    <w:rsid w:val="00D509D2"/>
    <w:rsid w:val="00D5592D"/>
    <w:rsid w:val="00D865F0"/>
    <w:rsid w:val="00D87F04"/>
    <w:rsid w:val="00D9024E"/>
    <w:rsid w:val="00D9108A"/>
    <w:rsid w:val="00D944D0"/>
    <w:rsid w:val="00D95BCF"/>
    <w:rsid w:val="00D968F4"/>
    <w:rsid w:val="00DA2533"/>
    <w:rsid w:val="00DA311F"/>
    <w:rsid w:val="00DA7F39"/>
    <w:rsid w:val="00DB11E3"/>
    <w:rsid w:val="00DC0C10"/>
    <w:rsid w:val="00DC29C9"/>
    <w:rsid w:val="00DE4F0D"/>
    <w:rsid w:val="00DE5F56"/>
    <w:rsid w:val="00DF0EF9"/>
    <w:rsid w:val="00DF5A36"/>
    <w:rsid w:val="00E03476"/>
    <w:rsid w:val="00E0608F"/>
    <w:rsid w:val="00E1052C"/>
    <w:rsid w:val="00E10556"/>
    <w:rsid w:val="00E11677"/>
    <w:rsid w:val="00E131BE"/>
    <w:rsid w:val="00E144FA"/>
    <w:rsid w:val="00E15E70"/>
    <w:rsid w:val="00E16928"/>
    <w:rsid w:val="00E16F76"/>
    <w:rsid w:val="00E22AA3"/>
    <w:rsid w:val="00E2302E"/>
    <w:rsid w:val="00E2373A"/>
    <w:rsid w:val="00E23CB9"/>
    <w:rsid w:val="00E31428"/>
    <w:rsid w:val="00E3253F"/>
    <w:rsid w:val="00E34575"/>
    <w:rsid w:val="00E37E88"/>
    <w:rsid w:val="00E45F8B"/>
    <w:rsid w:val="00E50706"/>
    <w:rsid w:val="00E537F9"/>
    <w:rsid w:val="00E541B9"/>
    <w:rsid w:val="00E54812"/>
    <w:rsid w:val="00E557EE"/>
    <w:rsid w:val="00E6492E"/>
    <w:rsid w:val="00E761C2"/>
    <w:rsid w:val="00E81E74"/>
    <w:rsid w:val="00E87ACD"/>
    <w:rsid w:val="00E95016"/>
    <w:rsid w:val="00E97B89"/>
    <w:rsid w:val="00EA13C6"/>
    <w:rsid w:val="00EA30B4"/>
    <w:rsid w:val="00EA53D9"/>
    <w:rsid w:val="00EB05C1"/>
    <w:rsid w:val="00EB094D"/>
    <w:rsid w:val="00EB3EA5"/>
    <w:rsid w:val="00EB4478"/>
    <w:rsid w:val="00EB486F"/>
    <w:rsid w:val="00EC17F9"/>
    <w:rsid w:val="00EC5F95"/>
    <w:rsid w:val="00EC6A5B"/>
    <w:rsid w:val="00ED013A"/>
    <w:rsid w:val="00ED02AF"/>
    <w:rsid w:val="00ED16A1"/>
    <w:rsid w:val="00ED7B97"/>
    <w:rsid w:val="00EF3FEF"/>
    <w:rsid w:val="00EF5E6B"/>
    <w:rsid w:val="00F055B4"/>
    <w:rsid w:val="00F13170"/>
    <w:rsid w:val="00F15C3D"/>
    <w:rsid w:val="00F25E71"/>
    <w:rsid w:val="00F2670C"/>
    <w:rsid w:val="00F3216A"/>
    <w:rsid w:val="00F37EE0"/>
    <w:rsid w:val="00F403BC"/>
    <w:rsid w:val="00F44239"/>
    <w:rsid w:val="00F53A67"/>
    <w:rsid w:val="00F544AD"/>
    <w:rsid w:val="00F65D83"/>
    <w:rsid w:val="00F66543"/>
    <w:rsid w:val="00F704F2"/>
    <w:rsid w:val="00F70A06"/>
    <w:rsid w:val="00F84A61"/>
    <w:rsid w:val="00F8751E"/>
    <w:rsid w:val="00F94493"/>
    <w:rsid w:val="00F95865"/>
    <w:rsid w:val="00F96545"/>
    <w:rsid w:val="00FA28B7"/>
    <w:rsid w:val="00FA4634"/>
    <w:rsid w:val="00FB121E"/>
    <w:rsid w:val="00FC412F"/>
    <w:rsid w:val="00FC4E32"/>
    <w:rsid w:val="00FC6D8E"/>
    <w:rsid w:val="00FD1838"/>
    <w:rsid w:val="00FD3697"/>
    <w:rsid w:val="00FD4EF2"/>
    <w:rsid w:val="00FD6F22"/>
    <w:rsid w:val="00FD6FAC"/>
    <w:rsid w:val="00FE03AE"/>
    <w:rsid w:val="00FF3A04"/>
    <w:rsid w:val="00FF5414"/>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fillcolor="white">
      <v:fill color="white"/>
    </o:shapedefaults>
    <o:shapelayout v:ext="edit">
      <o:idmap v:ext="edit" data="1"/>
    </o:shapelayout>
  </w:shapeDefaults>
  <w:decimalSymbol w:val="."/>
  <w:listSeparator w:val=","/>
  <w14:docId w14:val="56DA77B4"/>
  <w15:chartTrackingRefBased/>
  <w15:docId w15:val="{D07FC5EB-894C-4B30-8034-D7BB2E674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4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2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728C1"/>
    <w:pPr>
      <w:tabs>
        <w:tab w:val="center" w:pos="4320"/>
        <w:tab w:val="right" w:pos="8640"/>
      </w:tabs>
    </w:pPr>
  </w:style>
  <w:style w:type="paragraph" w:styleId="Footer">
    <w:name w:val="footer"/>
    <w:basedOn w:val="Normal"/>
    <w:rsid w:val="002728C1"/>
    <w:pPr>
      <w:tabs>
        <w:tab w:val="center" w:pos="4320"/>
        <w:tab w:val="right" w:pos="8640"/>
      </w:tabs>
    </w:pPr>
  </w:style>
  <w:style w:type="character" w:styleId="Hyperlink">
    <w:name w:val="Hyperlink"/>
    <w:uiPriority w:val="99"/>
    <w:unhideWhenUsed/>
    <w:rsid w:val="00DE4F0D"/>
    <w:rPr>
      <w:color w:val="0000FF"/>
      <w:u w:val="single"/>
    </w:rPr>
  </w:style>
  <w:style w:type="paragraph" w:styleId="BalloonText">
    <w:name w:val="Balloon Text"/>
    <w:basedOn w:val="Normal"/>
    <w:link w:val="BalloonTextChar"/>
    <w:uiPriority w:val="99"/>
    <w:semiHidden/>
    <w:unhideWhenUsed/>
    <w:rsid w:val="00E45F8B"/>
    <w:rPr>
      <w:rFonts w:ascii="Tahoma" w:hAnsi="Tahoma" w:cs="Tahoma"/>
      <w:sz w:val="16"/>
      <w:szCs w:val="16"/>
    </w:rPr>
  </w:style>
  <w:style w:type="character" w:customStyle="1" w:styleId="BalloonTextChar">
    <w:name w:val="Balloon Text Char"/>
    <w:link w:val="BalloonText"/>
    <w:uiPriority w:val="99"/>
    <w:semiHidden/>
    <w:rsid w:val="00E45F8B"/>
    <w:rPr>
      <w:rFonts w:ascii="Tahoma" w:hAnsi="Tahoma" w:cs="Tahoma"/>
      <w:sz w:val="16"/>
      <w:szCs w:val="16"/>
    </w:rPr>
  </w:style>
  <w:style w:type="paragraph" w:styleId="DocumentMap">
    <w:name w:val="Document Map"/>
    <w:basedOn w:val="Normal"/>
    <w:semiHidden/>
    <w:rsid w:val="00FC412F"/>
    <w:pPr>
      <w:shd w:val="clear" w:color="auto" w:fill="000080"/>
    </w:pPr>
    <w:rPr>
      <w:rFonts w:ascii="Tahoma" w:hAnsi="Tahoma" w:cs="Tahoma"/>
      <w:sz w:val="20"/>
      <w:szCs w:val="20"/>
    </w:rPr>
  </w:style>
  <w:style w:type="character" w:styleId="CommentReference">
    <w:name w:val="annotation reference"/>
    <w:semiHidden/>
    <w:rsid w:val="000C528A"/>
    <w:rPr>
      <w:sz w:val="16"/>
      <w:szCs w:val="16"/>
    </w:rPr>
  </w:style>
  <w:style w:type="paragraph" w:styleId="CommentText">
    <w:name w:val="annotation text"/>
    <w:basedOn w:val="Normal"/>
    <w:semiHidden/>
    <w:rsid w:val="000C528A"/>
    <w:rPr>
      <w:sz w:val="20"/>
      <w:szCs w:val="20"/>
    </w:rPr>
  </w:style>
  <w:style w:type="paragraph" w:styleId="CommentSubject">
    <w:name w:val="annotation subject"/>
    <w:basedOn w:val="CommentText"/>
    <w:next w:val="CommentText"/>
    <w:semiHidden/>
    <w:rsid w:val="000C528A"/>
    <w:rPr>
      <w:b/>
      <w:bCs/>
    </w:rPr>
  </w:style>
  <w:style w:type="character" w:styleId="FollowedHyperlink">
    <w:name w:val="FollowedHyperlink"/>
    <w:uiPriority w:val="99"/>
    <w:semiHidden/>
    <w:unhideWhenUsed/>
    <w:rsid w:val="003A09D2"/>
    <w:rPr>
      <w:color w:val="954F72"/>
      <w:u w:val="single"/>
    </w:rPr>
  </w:style>
  <w:style w:type="paragraph" w:styleId="Quote">
    <w:name w:val="Quote"/>
    <w:basedOn w:val="Normal"/>
    <w:next w:val="Normal"/>
    <w:link w:val="QuoteChar"/>
    <w:uiPriority w:val="29"/>
    <w:qFormat/>
    <w:rsid w:val="00133B20"/>
    <w:pPr>
      <w:spacing w:before="200" w:after="160"/>
      <w:ind w:left="864" w:right="864"/>
      <w:jc w:val="center"/>
    </w:pPr>
    <w:rPr>
      <w:i/>
      <w:iCs/>
      <w:color w:val="404040"/>
    </w:rPr>
  </w:style>
  <w:style w:type="character" w:customStyle="1" w:styleId="QuoteChar">
    <w:name w:val="Quote Char"/>
    <w:link w:val="Quote"/>
    <w:uiPriority w:val="29"/>
    <w:rsid w:val="00133B20"/>
    <w:rPr>
      <w:i/>
      <w:iCs/>
      <w:color w:val="404040"/>
      <w:sz w:val="24"/>
      <w:szCs w:val="24"/>
    </w:rPr>
  </w:style>
  <w:style w:type="character" w:customStyle="1" w:styleId="lbltextforcontrol11">
    <w:name w:val="lbltextforcontrol11"/>
    <w:rsid w:val="004918AD"/>
    <w:rPr>
      <w:rFonts w:ascii="Segoe UI" w:hAnsi="Segoe UI" w:cs="Segoe UI" w:hint="default"/>
      <w:color w:val="384E73"/>
      <w:sz w:val="18"/>
      <w:szCs w:val="18"/>
    </w:rPr>
  </w:style>
  <w:style w:type="paragraph" w:styleId="ListParagraph">
    <w:name w:val="List Paragraph"/>
    <w:basedOn w:val="Normal"/>
    <w:uiPriority w:val="34"/>
    <w:qFormat/>
    <w:rsid w:val="004918AD"/>
    <w:pPr>
      <w:ind w:left="720"/>
    </w:pPr>
    <w:rPr>
      <w:rFonts w:ascii="Calibri" w:eastAsia="Calibri" w:hAnsi="Calibri"/>
      <w:sz w:val="22"/>
      <w:szCs w:val="22"/>
    </w:rPr>
  </w:style>
  <w:style w:type="paragraph" w:styleId="NormalWeb">
    <w:name w:val="Normal (Web)"/>
    <w:basedOn w:val="Normal"/>
    <w:uiPriority w:val="99"/>
    <w:semiHidden/>
    <w:unhideWhenUsed/>
    <w:rsid w:val="004C2910"/>
    <w:rPr>
      <w:rFonts w:ascii="Calibri" w:eastAsia="Calibri" w:hAnsi="Calibri" w:cs="Calibri"/>
      <w:sz w:val="22"/>
      <w:szCs w:val="22"/>
    </w:rPr>
  </w:style>
  <w:style w:type="table" w:styleId="GridTable5Dark">
    <w:name w:val="Grid Table 5 Dark"/>
    <w:basedOn w:val="TableNormal"/>
    <w:uiPriority w:val="50"/>
    <w:rsid w:val="00B46F5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GridLight">
    <w:name w:val="Grid Table Light"/>
    <w:basedOn w:val="TableNormal"/>
    <w:uiPriority w:val="40"/>
    <w:rsid w:val="00E22AA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basedOn w:val="DefaultParagraphFont"/>
    <w:uiPriority w:val="21"/>
    <w:qFormat/>
    <w:rsid w:val="00A63475"/>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25290">
      <w:bodyDiv w:val="1"/>
      <w:marLeft w:val="0"/>
      <w:marRight w:val="0"/>
      <w:marTop w:val="0"/>
      <w:marBottom w:val="0"/>
      <w:divBdr>
        <w:top w:val="none" w:sz="0" w:space="0" w:color="auto"/>
        <w:left w:val="none" w:sz="0" w:space="0" w:color="auto"/>
        <w:bottom w:val="none" w:sz="0" w:space="0" w:color="auto"/>
        <w:right w:val="none" w:sz="0" w:space="0" w:color="auto"/>
      </w:divBdr>
    </w:div>
    <w:div w:id="26805912">
      <w:bodyDiv w:val="1"/>
      <w:marLeft w:val="0"/>
      <w:marRight w:val="0"/>
      <w:marTop w:val="0"/>
      <w:marBottom w:val="0"/>
      <w:divBdr>
        <w:top w:val="none" w:sz="0" w:space="0" w:color="auto"/>
        <w:left w:val="none" w:sz="0" w:space="0" w:color="auto"/>
        <w:bottom w:val="none" w:sz="0" w:space="0" w:color="auto"/>
        <w:right w:val="none" w:sz="0" w:space="0" w:color="auto"/>
      </w:divBdr>
    </w:div>
    <w:div w:id="86586462">
      <w:bodyDiv w:val="1"/>
      <w:marLeft w:val="0"/>
      <w:marRight w:val="0"/>
      <w:marTop w:val="0"/>
      <w:marBottom w:val="0"/>
      <w:divBdr>
        <w:top w:val="none" w:sz="0" w:space="0" w:color="auto"/>
        <w:left w:val="none" w:sz="0" w:space="0" w:color="auto"/>
        <w:bottom w:val="none" w:sz="0" w:space="0" w:color="auto"/>
        <w:right w:val="none" w:sz="0" w:space="0" w:color="auto"/>
      </w:divBdr>
    </w:div>
    <w:div w:id="93985565">
      <w:bodyDiv w:val="1"/>
      <w:marLeft w:val="0"/>
      <w:marRight w:val="0"/>
      <w:marTop w:val="0"/>
      <w:marBottom w:val="0"/>
      <w:divBdr>
        <w:top w:val="none" w:sz="0" w:space="0" w:color="auto"/>
        <w:left w:val="none" w:sz="0" w:space="0" w:color="auto"/>
        <w:bottom w:val="none" w:sz="0" w:space="0" w:color="auto"/>
        <w:right w:val="none" w:sz="0" w:space="0" w:color="auto"/>
      </w:divBdr>
    </w:div>
    <w:div w:id="106315068">
      <w:bodyDiv w:val="1"/>
      <w:marLeft w:val="0"/>
      <w:marRight w:val="0"/>
      <w:marTop w:val="0"/>
      <w:marBottom w:val="0"/>
      <w:divBdr>
        <w:top w:val="none" w:sz="0" w:space="0" w:color="auto"/>
        <w:left w:val="none" w:sz="0" w:space="0" w:color="auto"/>
        <w:bottom w:val="none" w:sz="0" w:space="0" w:color="auto"/>
        <w:right w:val="none" w:sz="0" w:space="0" w:color="auto"/>
      </w:divBdr>
    </w:div>
    <w:div w:id="114174661">
      <w:bodyDiv w:val="1"/>
      <w:marLeft w:val="0"/>
      <w:marRight w:val="0"/>
      <w:marTop w:val="0"/>
      <w:marBottom w:val="0"/>
      <w:divBdr>
        <w:top w:val="none" w:sz="0" w:space="0" w:color="auto"/>
        <w:left w:val="none" w:sz="0" w:space="0" w:color="auto"/>
        <w:bottom w:val="none" w:sz="0" w:space="0" w:color="auto"/>
        <w:right w:val="none" w:sz="0" w:space="0" w:color="auto"/>
      </w:divBdr>
    </w:div>
    <w:div w:id="171188925">
      <w:bodyDiv w:val="1"/>
      <w:marLeft w:val="0"/>
      <w:marRight w:val="0"/>
      <w:marTop w:val="0"/>
      <w:marBottom w:val="0"/>
      <w:divBdr>
        <w:top w:val="none" w:sz="0" w:space="0" w:color="auto"/>
        <w:left w:val="none" w:sz="0" w:space="0" w:color="auto"/>
        <w:bottom w:val="none" w:sz="0" w:space="0" w:color="auto"/>
        <w:right w:val="none" w:sz="0" w:space="0" w:color="auto"/>
      </w:divBdr>
    </w:div>
    <w:div w:id="185289064">
      <w:bodyDiv w:val="1"/>
      <w:marLeft w:val="0"/>
      <w:marRight w:val="0"/>
      <w:marTop w:val="0"/>
      <w:marBottom w:val="0"/>
      <w:divBdr>
        <w:top w:val="none" w:sz="0" w:space="0" w:color="auto"/>
        <w:left w:val="none" w:sz="0" w:space="0" w:color="auto"/>
        <w:bottom w:val="none" w:sz="0" w:space="0" w:color="auto"/>
        <w:right w:val="none" w:sz="0" w:space="0" w:color="auto"/>
      </w:divBdr>
    </w:div>
    <w:div w:id="295837505">
      <w:bodyDiv w:val="1"/>
      <w:marLeft w:val="0"/>
      <w:marRight w:val="0"/>
      <w:marTop w:val="0"/>
      <w:marBottom w:val="0"/>
      <w:divBdr>
        <w:top w:val="none" w:sz="0" w:space="0" w:color="auto"/>
        <w:left w:val="none" w:sz="0" w:space="0" w:color="auto"/>
        <w:bottom w:val="none" w:sz="0" w:space="0" w:color="auto"/>
        <w:right w:val="none" w:sz="0" w:space="0" w:color="auto"/>
      </w:divBdr>
    </w:div>
    <w:div w:id="305671766">
      <w:bodyDiv w:val="1"/>
      <w:marLeft w:val="0"/>
      <w:marRight w:val="0"/>
      <w:marTop w:val="0"/>
      <w:marBottom w:val="0"/>
      <w:divBdr>
        <w:top w:val="none" w:sz="0" w:space="0" w:color="auto"/>
        <w:left w:val="none" w:sz="0" w:space="0" w:color="auto"/>
        <w:bottom w:val="none" w:sz="0" w:space="0" w:color="auto"/>
        <w:right w:val="none" w:sz="0" w:space="0" w:color="auto"/>
      </w:divBdr>
    </w:div>
    <w:div w:id="339477004">
      <w:bodyDiv w:val="1"/>
      <w:marLeft w:val="0"/>
      <w:marRight w:val="0"/>
      <w:marTop w:val="0"/>
      <w:marBottom w:val="0"/>
      <w:divBdr>
        <w:top w:val="none" w:sz="0" w:space="0" w:color="auto"/>
        <w:left w:val="none" w:sz="0" w:space="0" w:color="auto"/>
        <w:bottom w:val="none" w:sz="0" w:space="0" w:color="auto"/>
        <w:right w:val="none" w:sz="0" w:space="0" w:color="auto"/>
      </w:divBdr>
    </w:div>
    <w:div w:id="345179526">
      <w:bodyDiv w:val="1"/>
      <w:marLeft w:val="0"/>
      <w:marRight w:val="0"/>
      <w:marTop w:val="0"/>
      <w:marBottom w:val="0"/>
      <w:divBdr>
        <w:top w:val="none" w:sz="0" w:space="0" w:color="auto"/>
        <w:left w:val="none" w:sz="0" w:space="0" w:color="auto"/>
        <w:bottom w:val="none" w:sz="0" w:space="0" w:color="auto"/>
        <w:right w:val="none" w:sz="0" w:space="0" w:color="auto"/>
      </w:divBdr>
    </w:div>
    <w:div w:id="352540520">
      <w:bodyDiv w:val="1"/>
      <w:marLeft w:val="0"/>
      <w:marRight w:val="0"/>
      <w:marTop w:val="0"/>
      <w:marBottom w:val="0"/>
      <w:divBdr>
        <w:top w:val="none" w:sz="0" w:space="0" w:color="auto"/>
        <w:left w:val="none" w:sz="0" w:space="0" w:color="auto"/>
        <w:bottom w:val="none" w:sz="0" w:space="0" w:color="auto"/>
        <w:right w:val="none" w:sz="0" w:space="0" w:color="auto"/>
      </w:divBdr>
    </w:div>
    <w:div w:id="358359401">
      <w:bodyDiv w:val="1"/>
      <w:marLeft w:val="0"/>
      <w:marRight w:val="0"/>
      <w:marTop w:val="0"/>
      <w:marBottom w:val="0"/>
      <w:divBdr>
        <w:top w:val="none" w:sz="0" w:space="0" w:color="auto"/>
        <w:left w:val="none" w:sz="0" w:space="0" w:color="auto"/>
        <w:bottom w:val="none" w:sz="0" w:space="0" w:color="auto"/>
        <w:right w:val="none" w:sz="0" w:space="0" w:color="auto"/>
      </w:divBdr>
    </w:div>
    <w:div w:id="423917895">
      <w:bodyDiv w:val="1"/>
      <w:marLeft w:val="0"/>
      <w:marRight w:val="0"/>
      <w:marTop w:val="0"/>
      <w:marBottom w:val="0"/>
      <w:divBdr>
        <w:top w:val="none" w:sz="0" w:space="0" w:color="auto"/>
        <w:left w:val="none" w:sz="0" w:space="0" w:color="auto"/>
        <w:bottom w:val="none" w:sz="0" w:space="0" w:color="auto"/>
        <w:right w:val="none" w:sz="0" w:space="0" w:color="auto"/>
      </w:divBdr>
    </w:div>
    <w:div w:id="435558427">
      <w:bodyDiv w:val="1"/>
      <w:marLeft w:val="0"/>
      <w:marRight w:val="0"/>
      <w:marTop w:val="0"/>
      <w:marBottom w:val="0"/>
      <w:divBdr>
        <w:top w:val="none" w:sz="0" w:space="0" w:color="auto"/>
        <w:left w:val="none" w:sz="0" w:space="0" w:color="auto"/>
        <w:bottom w:val="none" w:sz="0" w:space="0" w:color="auto"/>
        <w:right w:val="none" w:sz="0" w:space="0" w:color="auto"/>
      </w:divBdr>
    </w:div>
    <w:div w:id="462580999">
      <w:bodyDiv w:val="1"/>
      <w:marLeft w:val="0"/>
      <w:marRight w:val="0"/>
      <w:marTop w:val="0"/>
      <w:marBottom w:val="0"/>
      <w:divBdr>
        <w:top w:val="none" w:sz="0" w:space="0" w:color="auto"/>
        <w:left w:val="none" w:sz="0" w:space="0" w:color="auto"/>
        <w:bottom w:val="none" w:sz="0" w:space="0" w:color="auto"/>
        <w:right w:val="none" w:sz="0" w:space="0" w:color="auto"/>
      </w:divBdr>
    </w:div>
    <w:div w:id="522090868">
      <w:bodyDiv w:val="1"/>
      <w:marLeft w:val="0"/>
      <w:marRight w:val="0"/>
      <w:marTop w:val="0"/>
      <w:marBottom w:val="0"/>
      <w:divBdr>
        <w:top w:val="none" w:sz="0" w:space="0" w:color="auto"/>
        <w:left w:val="none" w:sz="0" w:space="0" w:color="auto"/>
        <w:bottom w:val="none" w:sz="0" w:space="0" w:color="auto"/>
        <w:right w:val="none" w:sz="0" w:space="0" w:color="auto"/>
      </w:divBdr>
    </w:div>
    <w:div w:id="535702391">
      <w:bodyDiv w:val="1"/>
      <w:marLeft w:val="0"/>
      <w:marRight w:val="0"/>
      <w:marTop w:val="0"/>
      <w:marBottom w:val="0"/>
      <w:divBdr>
        <w:top w:val="none" w:sz="0" w:space="0" w:color="auto"/>
        <w:left w:val="none" w:sz="0" w:space="0" w:color="auto"/>
        <w:bottom w:val="none" w:sz="0" w:space="0" w:color="auto"/>
        <w:right w:val="none" w:sz="0" w:space="0" w:color="auto"/>
      </w:divBdr>
    </w:div>
    <w:div w:id="555162022">
      <w:bodyDiv w:val="1"/>
      <w:marLeft w:val="0"/>
      <w:marRight w:val="0"/>
      <w:marTop w:val="0"/>
      <w:marBottom w:val="0"/>
      <w:divBdr>
        <w:top w:val="none" w:sz="0" w:space="0" w:color="auto"/>
        <w:left w:val="none" w:sz="0" w:space="0" w:color="auto"/>
        <w:bottom w:val="none" w:sz="0" w:space="0" w:color="auto"/>
        <w:right w:val="none" w:sz="0" w:space="0" w:color="auto"/>
      </w:divBdr>
    </w:div>
    <w:div w:id="592251155">
      <w:bodyDiv w:val="1"/>
      <w:marLeft w:val="0"/>
      <w:marRight w:val="0"/>
      <w:marTop w:val="0"/>
      <w:marBottom w:val="0"/>
      <w:divBdr>
        <w:top w:val="none" w:sz="0" w:space="0" w:color="auto"/>
        <w:left w:val="none" w:sz="0" w:space="0" w:color="auto"/>
        <w:bottom w:val="none" w:sz="0" w:space="0" w:color="auto"/>
        <w:right w:val="none" w:sz="0" w:space="0" w:color="auto"/>
      </w:divBdr>
    </w:div>
    <w:div w:id="597372607">
      <w:bodyDiv w:val="1"/>
      <w:marLeft w:val="0"/>
      <w:marRight w:val="0"/>
      <w:marTop w:val="0"/>
      <w:marBottom w:val="0"/>
      <w:divBdr>
        <w:top w:val="none" w:sz="0" w:space="0" w:color="auto"/>
        <w:left w:val="none" w:sz="0" w:space="0" w:color="auto"/>
        <w:bottom w:val="none" w:sz="0" w:space="0" w:color="auto"/>
        <w:right w:val="none" w:sz="0" w:space="0" w:color="auto"/>
      </w:divBdr>
    </w:div>
    <w:div w:id="617034146">
      <w:bodyDiv w:val="1"/>
      <w:marLeft w:val="0"/>
      <w:marRight w:val="0"/>
      <w:marTop w:val="0"/>
      <w:marBottom w:val="0"/>
      <w:divBdr>
        <w:top w:val="none" w:sz="0" w:space="0" w:color="auto"/>
        <w:left w:val="none" w:sz="0" w:space="0" w:color="auto"/>
        <w:bottom w:val="none" w:sz="0" w:space="0" w:color="auto"/>
        <w:right w:val="none" w:sz="0" w:space="0" w:color="auto"/>
      </w:divBdr>
    </w:div>
    <w:div w:id="654649789">
      <w:bodyDiv w:val="1"/>
      <w:marLeft w:val="0"/>
      <w:marRight w:val="0"/>
      <w:marTop w:val="0"/>
      <w:marBottom w:val="0"/>
      <w:divBdr>
        <w:top w:val="none" w:sz="0" w:space="0" w:color="auto"/>
        <w:left w:val="none" w:sz="0" w:space="0" w:color="auto"/>
        <w:bottom w:val="none" w:sz="0" w:space="0" w:color="auto"/>
        <w:right w:val="none" w:sz="0" w:space="0" w:color="auto"/>
      </w:divBdr>
    </w:div>
    <w:div w:id="688608282">
      <w:bodyDiv w:val="1"/>
      <w:marLeft w:val="0"/>
      <w:marRight w:val="0"/>
      <w:marTop w:val="0"/>
      <w:marBottom w:val="0"/>
      <w:divBdr>
        <w:top w:val="none" w:sz="0" w:space="0" w:color="auto"/>
        <w:left w:val="none" w:sz="0" w:space="0" w:color="auto"/>
        <w:bottom w:val="none" w:sz="0" w:space="0" w:color="auto"/>
        <w:right w:val="none" w:sz="0" w:space="0" w:color="auto"/>
      </w:divBdr>
    </w:div>
    <w:div w:id="693966799">
      <w:bodyDiv w:val="1"/>
      <w:marLeft w:val="0"/>
      <w:marRight w:val="0"/>
      <w:marTop w:val="0"/>
      <w:marBottom w:val="0"/>
      <w:divBdr>
        <w:top w:val="none" w:sz="0" w:space="0" w:color="auto"/>
        <w:left w:val="none" w:sz="0" w:space="0" w:color="auto"/>
        <w:bottom w:val="none" w:sz="0" w:space="0" w:color="auto"/>
        <w:right w:val="none" w:sz="0" w:space="0" w:color="auto"/>
      </w:divBdr>
    </w:div>
    <w:div w:id="736393886">
      <w:bodyDiv w:val="1"/>
      <w:marLeft w:val="0"/>
      <w:marRight w:val="0"/>
      <w:marTop w:val="0"/>
      <w:marBottom w:val="0"/>
      <w:divBdr>
        <w:top w:val="none" w:sz="0" w:space="0" w:color="auto"/>
        <w:left w:val="none" w:sz="0" w:space="0" w:color="auto"/>
        <w:bottom w:val="none" w:sz="0" w:space="0" w:color="auto"/>
        <w:right w:val="none" w:sz="0" w:space="0" w:color="auto"/>
      </w:divBdr>
    </w:div>
    <w:div w:id="755829608">
      <w:bodyDiv w:val="1"/>
      <w:marLeft w:val="0"/>
      <w:marRight w:val="0"/>
      <w:marTop w:val="0"/>
      <w:marBottom w:val="0"/>
      <w:divBdr>
        <w:top w:val="none" w:sz="0" w:space="0" w:color="auto"/>
        <w:left w:val="none" w:sz="0" w:space="0" w:color="auto"/>
        <w:bottom w:val="none" w:sz="0" w:space="0" w:color="auto"/>
        <w:right w:val="none" w:sz="0" w:space="0" w:color="auto"/>
      </w:divBdr>
    </w:div>
    <w:div w:id="786852409">
      <w:bodyDiv w:val="1"/>
      <w:marLeft w:val="0"/>
      <w:marRight w:val="0"/>
      <w:marTop w:val="0"/>
      <w:marBottom w:val="0"/>
      <w:divBdr>
        <w:top w:val="none" w:sz="0" w:space="0" w:color="auto"/>
        <w:left w:val="none" w:sz="0" w:space="0" w:color="auto"/>
        <w:bottom w:val="none" w:sz="0" w:space="0" w:color="auto"/>
        <w:right w:val="none" w:sz="0" w:space="0" w:color="auto"/>
      </w:divBdr>
    </w:div>
    <w:div w:id="789132058">
      <w:bodyDiv w:val="1"/>
      <w:marLeft w:val="0"/>
      <w:marRight w:val="0"/>
      <w:marTop w:val="0"/>
      <w:marBottom w:val="0"/>
      <w:divBdr>
        <w:top w:val="none" w:sz="0" w:space="0" w:color="auto"/>
        <w:left w:val="none" w:sz="0" w:space="0" w:color="auto"/>
        <w:bottom w:val="none" w:sz="0" w:space="0" w:color="auto"/>
        <w:right w:val="none" w:sz="0" w:space="0" w:color="auto"/>
      </w:divBdr>
    </w:div>
    <w:div w:id="795370534">
      <w:bodyDiv w:val="1"/>
      <w:marLeft w:val="0"/>
      <w:marRight w:val="0"/>
      <w:marTop w:val="0"/>
      <w:marBottom w:val="0"/>
      <w:divBdr>
        <w:top w:val="none" w:sz="0" w:space="0" w:color="auto"/>
        <w:left w:val="none" w:sz="0" w:space="0" w:color="auto"/>
        <w:bottom w:val="none" w:sz="0" w:space="0" w:color="auto"/>
        <w:right w:val="none" w:sz="0" w:space="0" w:color="auto"/>
      </w:divBdr>
    </w:div>
    <w:div w:id="818501645">
      <w:bodyDiv w:val="1"/>
      <w:marLeft w:val="0"/>
      <w:marRight w:val="0"/>
      <w:marTop w:val="0"/>
      <w:marBottom w:val="0"/>
      <w:divBdr>
        <w:top w:val="none" w:sz="0" w:space="0" w:color="auto"/>
        <w:left w:val="none" w:sz="0" w:space="0" w:color="auto"/>
        <w:bottom w:val="none" w:sz="0" w:space="0" w:color="auto"/>
        <w:right w:val="none" w:sz="0" w:space="0" w:color="auto"/>
      </w:divBdr>
    </w:div>
    <w:div w:id="845025393">
      <w:bodyDiv w:val="1"/>
      <w:marLeft w:val="0"/>
      <w:marRight w:val="0"/>
      <w:marTop w:val="0"/>
      <w:marBottom w:val="0"/>
      <w:divBdr>
        <w:top w:val="none" w:sz="0" w:space="0" w:color="auto"/>
        <w:left w:val="none" w:sz="0" w:space="0" w:color="auto"/>
        <w:bottom w:val="none" w:sz="0" w:space="0" w:color="auto"/>
        <w:right w:val="none" w:sz="0" w:space="0" w:color="auto"/>
      </w:divBdr>
    </w:div>
    <w:div w:id="939797292">
      <w:bodyDiv w:val="1"/>
      <w:marLeft w:val="0"/>
      <w:marRight w:val="0"/>
      <w:marTop w:val="0"/>
      <w:marBottom w:val="0"/>
      <w:divBdr>
        <w:top w:val="none" w:sz="0" w:space="0" w:color="auto"/>
        <w:left w:val="none" w:sz="0" w:space="0" w:color="auto"/>
        <w:bottom w:val="none" w:sz="0" w:space="0" w:color="auto"/>
        <w:right w:val="none" w:sz="0" w:space="0" w:color="auto"/>
      </w:divBdr>
    </w:div>
    <w:div w:id="971860613">
      <w:bodyDiv w:val="1"/>
      <w:marLeft w:val="0"/>
      <w:marRight w:val="0"/>
      <w:marTop w:val="0"/>
      <w:marBottom w:val="0"/>
      <w:divBdr>
        <w:top w:val="none" w:sz="0" w:space="0" w:color="auto"/>
        <w:left w:val="none" w:sz="0" w:space="0" w:color="auto"/>
        <w:bottom w:val="none" w:sz="0" w:space="0" w:color="auto"/>
        <w:right w:val="none" w:sz="0" w:space="0" w:color="auto"/>
      </w:divBdr>
    </w:div>
    <w:div w:id="1043139891">
      <w:bodyDiv w:val="1"/>
      <w:marLeft w:val="0"/>
      <w:marRight w:val="0"/>
      <w:marTop w:val="0"/>
      <w:marBottom w:val="0"/>
      <w:divBdr>
        <w:top w:val="none" w:sz="0" w:space="0" w:color="auto"/>
        <w:left w:val="none" w:sz="0" w:space="0" w:color="auto"/>
        <w:bottom w:val="none" w:sz="0" w:space="0" w:color="auto"/>
        <w:right w:val="none" w:sz="0" w:space="0" w:color="auto"/>
      </w:divBdr>
    </w:div>
    <w:div w:id="1066537978">
      <w:bodyDiv w:val="1"/>
      <w:marLeft w:val="0"/>
      <w:marRight w:val="0"/>
      <w:marTop w:val="0"/>
      <w:marBottom w:val="0"/>
      <w:divBdr>
        <w:top w:val="none" w:sz="0" w:space="0" w:color="auto"/>
        <w:left w:val="none" w:sz="0" w:space="0" w:color="auto"/>
        <w:bottom w:val="none" w:sz="0" w:space="0" w:color="auto"/>
        <w:right w:val="none" w:sz="0" w:space="0" w:color="auto"/>
      </w:divBdr>
    </w:div>
    <w:div w:id="1068377274">
      <w:bodyDiv w:val="1"/>
      <w:marLeft w:val="0"/>
      <w:marRight w:val="0"/>
      <w:marTop w:val="0"/>
      <w:marBottom w:val="0"/>
      <w:divBdr>
        <w:top w:val="none" w:sz="0" w:space="0" w:color="auto"/>
        <w:left w:val="none" w:sz="0" w:space="0" w:color="auto"/>
        <w:bottom w:val="none" w:sz="0" w:space="0" w:color="auto"/>
        <w:right w:val="none" w:sz="0" w:space="0" w:color="auto"/>
      </w:divBdr>
    </w:div>
    <w:div w:id="1074275855">
      <w:bodyDiv w:val="1"/>
      <w:marLeft w:val="0"/>
      <w:marRight w:val="0"/>
      <w:marTop w:val="0"/>
      <w:marBottom w:val="0"/>
      <w:divBdr>
        <w:top w:val="none" w:sz="0" w:space="0" w:color="auto"/>
        <w:left w:val="none" w:sz="0" w:space="0" w:color="auto"/>
        <w:bottom w:val="none" w:sz="0" w:space="0" w:color="auto"/>
        <w:right w:val="none" w:sz="0" w:space="0" w:color="auto"/>
      </w:divBdr>
    </w:div>
    <w:div w:id="1089929695">
      <w:bodyDiv w:val="1"/>
      <w:marLeft w:val="0"/>
      <w:marRight w:val="0"/>
      <w:marTop w:val="0"/>
      <w:marBottom w:val="0"/>
      <w:divBdr>
        <w:top w:val="none" w:sz="0" w:space="0" w:color="auto"/>
        <w:left w:val="none" w:sz="0" w:space="0" w:color="auto"/>
        <w:bottom w:val="none" w:sz="0" w:space="0" w:color="auto"/>
        <w:right w:val="none" w:sz="0" w:space="0" w:color="auto"/>
      </w:divBdr>
    </w:div>
    <w:div w:id="1117455778">
      <w:bodyDiv w:val="1"/>
      <w:marLeft w:val="0"/>
      <w:marRight w:val="0"/>
      <w:marTop w:val="0"/>
      <w:marBottom w:val="0"/>
      <w:divBdr>
        <w:top w:val="none" w:sz="0" w:space="0" w:color="auto"/>
        <w:left w:val="none" w:sz="0" w:space="0" w:color="auto"/>
        <w:bottom w:val="none" w:sz="0" w:space="0" w:color="auto"/>
        <w:right w:val="none" w:sz="0" w:space="0" w:color="auto"/>
      </w:divBdr>
    </w:div>
    <w:div w:id="1175997655">
      <w:bodyDiv w:val="1"/>
      <w:marLeft w:val="0"/>
      <w:marRight w:val="0"/>
      <w:marTop w:val="0"/>
      <w:marBottom w:val="0"/>
      <w:divBdr>
        <w:top w:val="none" w:sz="0" w:space="0" w:color="auto"/>
        <w:left w:val="none" w:sz="0" w:space="0" w:color="auto"/>
        <w:bottom w:val="none" w:sz="0" w:space="0" w:color="auto"/>
        <w:right w:val="none" w:sz="0" w:space="0" w:color="auto"/>
      </w:divBdr>
    </w:div>
    <w:div w:id="1242255090">
      <w:bodyDiv w:val="1"/>
      <w:marLeft w:val="0"/>
      <w:marRight w:val="0"/>
      <w:marTop w:val="0"/>
      <w:marBottom w:val="0"/>
      <w:divBdr>
        <w:top w:val="none" w:sz="0" w:space="0" w:color="auto"/>
        <w:left w:val="none" w:sz="0" w:space="0" w:color="auto"/>
        <w:bottom w:val="none" w:sz="0" w:space="0" w:color="auto"/>
        <w:right w:val="none" w:sz="0" w:space="0" w:color="auto"/>
      </w:divBdr>
    </w:div>
    <w:div w:id="1262299604">
      <w:bodyDiv w:val="1"/>
      <w:marLeft w:val="0"/>
      <w:marRight w:val="0"/>
      <w:marTop w:val="0"/>
      <w:marBottom w:val="0"/>
      <w:divBdr>
        <w:top w:val="none" w:sz="0" w:space="0" w:color="auto"/>
        <w:left w:val="none" w:sz="0" w:space="0" w:color="auto"/>
        <w:bottom w:val="none" w:sz="0" w:space="0" w:color="auto"/>
        <w:right w:val="none" w:sz="0" w:space="0" w:color="auto"/>
      </w:divBdr>
    </w:div>
    <w:div w:id="1315795137">
      <w:bodyDiv w:val="1"/>
      <w:marLeft w:val="0"/>
      <w:marRight w:val="0"/>
      <w:marTop w:val="0"/>
      <w:marBottom w:val="0"/>
      <w:divBdr>
        <w:top w:val="none" w:sz="0" w:space="0" w:color="auto"/>
        <w:left w:val="none" w:sz="0" w:space="0" w:color="auto"/>
        <w:bottom w:val="none" w:sz="0" w:space="0" w:color="auto"/>
        <w:right w:val="none" w:sz="0" w:space="0" w:color="auto"/>
      </w:divBdr>
    </w:div>
    <w:div w:id="1333921331">
      <w:bodyDiv w:val="1"/>
      <w:marLeft w:val="0"/>
      <w:marRight w:val="0"/>
      <w:marTop w:val="0"/>
      <w:marBottom w:val="0"/>
      <w:divBdr>
        <w:top w:val="none" w:sz="0" w:space="0" w:color="auto"/>
        <w:left w:val="none" w:sz="0" w:space="0" w:color="auto"/>
        <w:bottom w:val="none" w:sz="0" w:space="0" w:color="auto"/>
        <w:right w:val="none" w:sz="0" w:space="0" w:color="auto"/>
      </w:divBdr>
    </w:div>
    <w:div w:id="1351837185">
      <w:bodyDiv w:val="1"/>
      <w:marLeft w:val="0"/>
      <w:marRight w:val="0"/>
      <w:marTop w:val="0"/>
      <w:marBottom w:val="0"/>
      <w:divBdr>
        <w:top w:val="none" w:sz="0" w:space="0" w:color="auto"/>
        <w:left w:val="none" w:sz="0" w:space="0" w:color="auto"/>
        <w:bottom w:val="none" w:sz="0" w:space="0" w:color="auto"/>
        <w:right w:val="none" w:sz="0" w:space="0" w:color="auto"/>
      </w:divBdr>
    </w:div>
    <w:div w:id="1362903955">
      <w:bodyDiv w:val="1"/>
      <w:marLeft w:val="0"/>
      <w:marRight w:val="0"/>
      <w:marTop w:val="0"/>
      <w:marBottom w:val="0"/>
      <w:divBdr>
        <w:top w:val="none" w:sz="0" w:space="0" w:color="auto"/>
        <w:left w:val="none" w:sz="0" w:space="0" w:color="auto"/>
        <w:bottom w:val="none" w:sz="0" w:space="0" w:color="auto"/>
        <w:right w:val="none" w:sz="0" w:space="0" w:color="auto"/>
      </w:divBdr>
    </w:div>
    <w:div w:id="1435906388">
      <w:bodyDiv w:val="1"/>
      <w:marLeft w:val="0"/>
      <w:marRight w:val="0"/>
      <w:marTop w:val="0"/>
      <w:marBottom w:val="0"/>
      <w:divBdr>
        <w:top w:val="none" w:sz="0" w:space="0" w:color="auto"/>
        <w:left w:val="none" w:sz="0" w:space="0" w:color="auto"/>
        <w:bottom w:val="none" w:sz="0" w:space="0" w:color="auto"/>
        <w:right w:val="none" w:sz="0" w:space="0" w:color="auto"/>
      </w:divBdr>
    </w:div>
    <w:div w:id="1461000797">
      <w:bodyDiv w:val="1"/>
      <w:marLeft w:val="0"/>
      <w:marRight w:val="0"/>
      <w:marTop w:val="0"/>
      <w:marBottom w:val="0"/>
      <w:divBdr>
        <w:top w:val="none" w:sz="0" w:space="0" w:color="auto"/>
        <w:left w:val="none" w:sz="0" w:space="0" w:color="auto"/>
        <w:bottom w:val="none" w:sz="0" w:space="0" w:color="auto"/>
        <w:right w:val="none" w:sz="0" w:space="0" w:color="auto"/>
      </w:divBdr>
    </w:div>
    <w:div w:id="1468353716">
      <w:bodyDiv w:val="1"/>
      <w:marLeft w:val="0"/>
      <w:marRight w:val="0"/>
      <w:marTop w:val="0"/>
      <w:marBottom w:val="0"/>
      <w:divBdr>
        <w:top w:val="none" w:sz="0" w:space="0" w:color="auto"/>
        <w:left w:val="none" w:sz="0" w:space="0" w:color="auto"/>
        <w:bottom w:val="none" w:sz="0" w:space="0" w:color="auto"/>
        <w:right w:val="none" w:sz="0" w:space="0" w:color="auto"/>
      </w:divBdr>
    </w:div>
    <w:div w:id="1562057165">
      <w:bodyDiv w:val="1"/>
      <w:marLeft w:val="0"/>
      <w:marRight w:val="0"/>
      <w:marTop w:val="0"/>
      <w:marBottom w:val="0"/>
      <w:divBdr>
        <w:top w:val="none" w:sz="0" w:space="0" w:color="auto"/>
        <w:left w:val="none" w:sz="0" w:space="0" w:color="auto"/>
        <w:bottom w:val="none" w:sz="0" w:space="0" w:color="auto"/>
        <w:right w:val="none" w:sz="0" w:space="0" w:color="auto"/>
      </w:divBdr>
    </w:div>
    <w:div w:id="1565988547">
      <w:bodyDiv w:val="1"/>
      <w:marLeft w:val="0"/>
      <w:marRight w:val="0"/>
      <w:marTop w:val="0"/>
      <w:marBottom w:val="0"/>
      <w:divBdr>
        <w:top w:val="none" w:sz="0" w:space="0" w:color="auto"/>
        <w:left w:val="none" w:sz="0" w:space="0" w:color="auto"/>
        <w:bottom w:val="none" w:sz="0" w:space="0" w:color="auto"/>
        <w:right w:val="none" w:sz="0" w:space="0" w:color="auto"/>
      </w:divBdr>
    </w:div>
    <w:div w:id="1595747450">
      <w:bodyDiv w:val="1"/>
      <w:marLeft w:val="0"/>
      <w:marRight w:val="0"/>
      <w:marTop w:val="0"/>
      <w:marBottom w:val="0"/>
      <w:divBdr>
        <w:top w:val="none" w:sz="0" w:space="0" w:color="auto"/>
        <w:left w:val="none" w:sz="0" w:space="0" w:color="auto"/>
        <w:bottom w:val="none" w:sz="0" w:space="0" w:color="auto"/>
        <w:right w:val="none" w:sz="0" w:space="0" w:color="auto"/>
      </w:divBdr>
    </w:div>
    <w:div w:id="1622614588">
      <w:bodyDiv w:val="1"/>
      <w:marLeft w:val="0"/>
      <w:marRight w:val="0"/>
      <w:marTop w:val="0"/>
      <w:marBottom w:val="0"/>
      <w:divBdr>
        <w:top w:val="none" w:sz="0" w:space="0" w:color="auto"/>
        <w:left w:val="none" w:sz="0" w:space="0" w:color="auto"/>
        <w:bottom w:val="none" w:sz="0" w:space="0" w:color="auto"/>
        <w:right w:val="none" w:sz="0" w:space="0" w:color="auto"/>
      </w:divBdr>
    </w:div>
    <w:div w:id="1623875484">
      <w:bodyDiv w:val="1"/>
      <w:marLeft w:val="0"/>
      <w:marRight w:val="0"/>
      <w:marTop w:val="0"/>
      <w:marBottom w:val="0"/>
      <w:divBdr>
        <w:top w:val="none" w:sz="0" w:space="0" w:color="auto"/>
        <w:left w:val="none" w:sz="0" w:space="0" w:color="auto"/>
        <w:bottom w:val="none" w:sz="0" w:space="0" w:color="auto"/>
        <w:right w:val="none" w:sz="0" w:space="0" w:color="auto"/>
      </w:divBdr>
    </w:div>
    <w:div w:id="1633752407">
      <w:bodyDiv w:val="1"/>
      <w:marLeft w:val="0"/>
      <w:marRight w:val="0"/>
      <w:marTop w:val="0"/>
      <w:marBottom w:val="0"/>
      <w:divBdr>
        <w:top w:val="none" w:sz="0" w:space="0" w:color="auto"/>
        <w:left w:val="none" w:sz="0" w:space="0" w:color="auto"/>
        <w:bottom w:val="none" w:sz="0" w:space="0" w:color="auto"/>
        <w:right w:val="none" w:sz="0" w:space="0" w:color="auto"/>
      </w:divBdr>
    </w:div>
    <w:div w:id="1652908123">
      <w:bodyDiv w:val="1"/>
      <w:marLeft w:val="0"/>
      <w:marRight w:val="0"/>
      <w:marTop w:val="0"/>
      <w:marBottom w:val="0"/>
      <w:divBdr>
        <w:top w:val="none" w:sz="0" w:space="0" w:color="auto"/>
        <w:left w:val="none" w:sz="0" w:space="0" w:color="auto"/>
        <w:bottom w:val="none" w:sz="0" w:space="0" w:color="auto"/>
        <w:right w:val="none" w:sz="0" w:space="0" w:color="auto"/>
      </w:divBdr>
    </w:div>
    <w:div w:id="1661958160">
      <w:bodyDiv w:val="1"/>
      <w:marLeft w:val="0"/>
      <w:marRight w:val="0"/>
      <w:marTop w:val="0"/>
      <w:marBottom w:val="0"/>
      <w:divBdr>
        <w:top w:val="none" w:sz="0" w:space="0" w:color="auto"/>
        <w:left w:val="none" w:sz="0" w:space="0" w:color="auto"/>
        <w:bottom w:val="none" w:sz="0" w:space="0" w:color="auto"/>
        <w:right w:val="none" w:sz="0" w:space="0" w:color="auto"/>
      </w:divBdr>
    </w:div>
    <w:div w:id="1746300847">
      <w:bodyDiv w:val="1"/>
      <w:marLeft w:val="0"/>
      <w:marRight w:val="0"/>
      <w:marTop w:val="0"/>
      <w:marBottom w:val="0"/>
      <w:divBdr>
        <w:top w:val="none" w:sz="0" w:space="0" w:color="auto"/>
        <w:left w:val="none" w:sz="0" w:space="0" w:color="auto"/>
        <w:bottom w:val="none" w:sz="0" w:space="0" w:color="auto"/>
        <w:right w:val="none" w:sz="0" w:space="0" w:color="auto"/>
      </w:divBdr>
    </w:div>
    <w:div w:id="1747144381">
      <w:bodyDiv w:val="1"/>
      <w:marLeft w:val="0"/>
      <w:marRight w:val="0"/>
      <w:marTop w:val="0"/>
      <w:marBottom w:val="0"/>
      <w:divBdr>
        <w:top w:val="none" w:sz="0" w:space="0" w:color="auto"/>
        <w:left w:val="none" w:sz="0" w:space="0" w:color="auto"/>
        <w:bottom w:val="none" w:sz="0" w:space="0" w:color="auto"/>
        <w:right w:val="none" w:sz="0" w:space="0" w:color="auto"/>
      </w:divBdr>
    </w:div>
    <w:div w:id="1754081154">
      <w:bodyDiv w:val="1"/>
      <w:marLeft w:val="0"/>
      <w:marRight w:val="0"/>
      <w:marTop w:val="0"/>
      <w:marBottom w:val="0"/>
      <w:divBdr>
        <w:top w:val="none" w:sz="0" w:space="0" w:color="auto"/>
        <w:left w:val="none" w:sz="0" w:space="0" w:color="auto"/>
        <w:bottom w:val="none" w:sz="0" w:space="0" w:color="auto"/>
        <w:right w:val="none" w:sz="0" w:space="0" w:color="auto"/>
      </w:divBdr>
    </w:div>
    <w:div w:id="1877159485">
      <w:bodyDiv w:val="1"/>
      <w:marLeft w:val="0"/>
      <w:marRight w:val="0"/>
      <w:marTop w:val="0"/>
      <w:marBottom w:val="0"/>
      <w:divBdr>
        <w:top w:val="none" w:sz="0" w:space="0" w:color="auto"/>
        <w:left w:val="none" w:sz="0" w:space="0" w:color="auto"/>
        <w:bottom w:val="none" w:sz="0" w:space="0" w:color="auto"/>
        <w:right w:val="none" w:sz="0" w:space="0" w:color="auto"/>
      </w:divBdr>
    </w:div>
    <w:div w:id="1901476956">
      <w:bodyDiv w:val="1"/>
      <w:marLeft w:val="0"/>
      <w:marRight w:val="0"/>
      <w:marTop w:val="0"/>
      <w:marBottom w:val="0"/>
      <w:divBdr>
        <w:top w:val="none" w:sz="0" w:space="0" w:color="auto"/>
        <w:left w:val="none" w:sz="0" w:space="0" w:color="auto"/>
        <w:bottom w:val="none" w:sz="0" w:space="0" w:color="auto"/>
        <w:right w:val="none" w:sz="0" w:space="0" w:color="auto"/>
      </w:divBdr>
    </w:div>
    <w:div w:id="1941181626">
      <w:bodyDiv w:val="1"/>
      <w:marLeft w:val="0"/>
      <w:marRight w:val="0"/>
      <w:marTop w:val="0"/>
      <w:marBottom w:val="0"/>
      <w:divBdr>
        <w:top w:val="none" w:sz="0" w:space="0" w:color="auto"/>
        <w:left w:val="none" w:sz="0" w:space="0" w:color="auto"/>
        <w:bottom w:val="none" w:sz="0" w:space="0" w:color="auto"/>
        <w:right w:val="none" w:sz="0" w:space="0" w:color="auto"/>
      </w:divBdr>
    </w:div>
    <w:div w:id="1949853571">
      <w:bodyDiv w:val="1"/>
      <w:marLeft w:val="0"/>
      <w:marRight w:val="0"/>
      <w:marTop w:val="0"/>
      <w:marBottom w:val="0"/>
      <w:divBdr>
        <w:top w:val="none" w:sz="0" w:space="0" w:color="auto"/>
        <w:left w:val="none" w:sz="0" w:space="0" w:color="auto"/>
        <w:bottom w:val="none" w:sz="0" w:space="0" w:color="auto"/>
        <w:right w:val="none" w:sz="0" w:space="0" w:color="auto"/>
      </w:divBdr>
    </w:div>
    <w:div w:id="1965036128">
      <w:bodyDiv w:val="1"/>
      <w:marLeft w:val="0"/>
      <w:marRight w:val="0"/>
      <w:marTop w:val="0"/>
      <w:marBottom w:val="0"/>
      <w:divBdr>
        <w:top w:val="none" w:sz="0" w:space="0" w:color="auto"/>
        <w:left w:val="none" w:sz="0" w:space="0" w:color="auto"/>
        <w:bottom w:val="none" w:sz="0" w:space="0" w:color="auto"/>
        <w:right w:val="none" w:sz="0" w:space="0" w:color="auto"/>
      </w:divBdr>
    </w:div>
    <w:div w:id="1966546760">
      <w:bodyDiv w:val="1"/>
      <w:marLeft w:val="0"/>
      <w:marRight w:val="0"/>
      <w:marTop w:val="0"/>
      <w:marBottom w:val="0"/>
      <w:divBdr>
        <w:top w:val="none" w:sz="0" w:space="0" w:color="auto"/>
        <w:left w:val="none" w:sz="0" w:space="0" w:color="auto"/>
        <w:bottom w:val="none" w:sz="0" w:space="0" w:color="auto"/>
        <w:right w:val="none" w:sz="0" w:space="0" w:color="auto"/>
      </w:divBdr>
    </w:div>
    <w:div w:id="2007172202">
      <w:bodyDiv w:val="1"/>
      <w:marLeft w:val="0"/>
      <w:marRight w:val="0"/>
      <w:marTop w:val="0"/>
      <w:marBottom w:val="0"/>
      <w:divBdr>
        <w:top w:val="none" w:sz="0" w:space="0" w:color="auto"/>
        <w:left w:val="none" w:sz="0" w:space="0" w:color="auto"/>
        <w:bottom w:val="none" w:sz="0" w:space="0" w:color="auto"/>
        <w:right w:val="none" w:sz="0" w:space="0" w:color="auto"/>
      </w:divBdr>
    </w:div>
    <w:div w:id="2033996840">
      <w:bodyDiv w:val="1"/>
      <w:marLeft w:val="0"/>
      <w:marRight w:val="0"/>
      <w:marTop w:val="0"/>
      <w:marBottom w:val="0"/>
      <w:divBdr>
        <w:top w:val="none" w:sz="0" w:space="0" w:color="auto"/>
        <w:left w:val="none" w:sz="0" w:space="0" w:color="auto"/>
        <w:bottom w:val="none" w:sz="0" w:space="0" w:color="auto"/>
        <w:right w:val="none" w:sz="0" w:space="0" w:color="auto"/>
      </w:divBdr>
    </w:div>
    <w:div w:id="205897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079D2B748EE74D81F98CF4862775DC" ma:contentTypeVersion="3" ma:contentTypeDescription="Create a new document." ma:contentTypeScope="" ma:versionID="62f15e361d83861f98b05b6f7c0c93ea">
  <xsd:schema xmlns:xsd="http://www.w3.org/2001/XMLSchema" xmlns:xs="http://www.w3.org/2001/XMLSchema" xmlns:p="http://schemas.microsoft.com/office/2006/metadata/properties" xmlns:ns2="4fd547bd-de5e-484e-b36f-a089762660f6" targetNamespace="http://schemas.microsoft.com/office/2006/metadata/properties" ma:root="true" ma:fieldsID="a2977c1b02af3a20429e2f2cb3626a61" ns2:_="">
    <xsd:import namespace="4fd547bd-de5e-484e-b36f-a089762660f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547bd-de5e-484e-b36f-a08976266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6EB886781237C41AED54C72647DE1B8" ma:contentTypeVersion="1" ma:contentTypeDescription="Create a new document." ma:contentTypeScope="" ma:versionID="3f1115f83f0ab428791f9d6769bd6355">
  <xsd:schema xmlns:xsd="http://www.w3.org/2001/XMLSchema" xmlns:xs="http://www.w3.org/2001/XMLSchema" xmlns:p="http://schemas.microsoft.com/office/2006/metadata/properties" xmlns:ns2="e9829bc0-9c9d-4291-88f5-cbdae5171fe6" xmlns:ns3="31dad489-333c-46a6-a273-bf9f3ff1e90e" targetNamespace="http://schemas.microsoft.com/office/2006/metadata/properties" ma:root="true" ma:fieldsID="d78ebfbd3e1c2db1aad8136722544c1b" ns2:_="" ns3:_="">
    <xsd:import namespace="e9829bc0-9c9d-4291-88f5-cbdae5171fe6"/>
    <xsd:import namespace="31dad489-333c-46a6-a273-bf9f3ff1e90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29bc0-9c9d-4291-88f5-cbdae5171fe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1dad489-333c-46a6-a273-bf9f3ff1e90e"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8BB01B16-0554-4686-903A-E48089BD6D1B}"/>
</file>

<file path=customXml/itemProps2.xml><?xml version="1.0" encoding="utf-8"?>
<ds:datastoreItem xmlns:ds="http://schemas.openxmlformats.org/officeDocument/2006/customXml" ds:itemID="{8AFA7190-B68D-49CF-B45D-5449D8FEECD7}">
  <ds:schemaRefs>
    <ds:schemaRef ds:uri="http://schemas.microsoft.com/sharepoint/v3/contenttype/forms"/>
  </ds:schemaRefs>
</ds:datastoreItem>
</file>

<file path=customXml/itemProps3.xml><?xml version="1.0" encoding="utf-8"?>
<ds:datastoreItem xmlns:ds="http://schemas.openxmlformats.org/officeDocument/2006/customXml" ds:itemID="{B1C6A2CB-0AA2-4C99-9598-25A4BB3A3284}">
  <ds:schemaRefs>
    <ds:schemaRef ds:uri="http://schemas.openxmlformats.org/officeDocument/2006/bibliography"/>
  </ds:schemaRefs>
</ds:datastoreItem>
</file>

<file path=customXml/itemProps4.xml><?xml version="1.0" encoding="utf-8"?>
<ds:datastoreItem xmlns:ds="http://schemas.openxmlformats.org/officeDocument/2006/customXml" ds:itemID="{2148D98F-53B7-48D0-9E63-3A5BEFDA63B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ACB2004-E107-407E-AD82-F3F777E26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29bc0-9c9d-4291-88f5-cbdae5171fe6"/>
    <ds:schemaRef ds:uri="31dad489-333c-46a6-a273-bf9f3ff1e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E4AA11D-CCD2-410D-876B-5FC99583BE2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1007</Words>
  <Characters>5023</Characters>
  <Application>Microsoft Office Word</Application>
  <DocSecurity>0</DocSecurity>
  <Lines>41</Lines>
  <Paragraphs>12</Paragraphs>
  <ScaleCrop>false</ScaleCrop>
  <HeadingPairs>
    <vt:vector size="2" baseType="variant">
      <vt:variant>
        <vt:lpstr>Title</vt:lpstr>
      </vt:variant>
      <vt:variant>
        <vt:i4>1</vt:i4>
      </vt:variant>
    </vt:vector>
  </HeadingPairs>
  <TitlesOfParts>
    <vt:vector size="1" baseType="lpstr">
      <vt:lpstr>This Non-Standard Benefit Approval Form has been developed for use to gain prior approval for riders that have been assigned a</vt:lpstr>
    </vt:vector>
  </TitlesOfParts>
  <Company>Blue Cross Blue Shield of Massachusetts</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Non-Standard Benefit Approval Form has been developed for use to gain prior approval for riders that have been assigned a</dc:title>
  <dc:subject/>
  <dc:creator>BCBSMA Associate</dc:creator>
  <cp:keywords/>
  <dc:description/>
  <cp:lastModifiedBy>Capello, Patrick</cp:lastModifiedBy>
  <cp:revision>5</cp:revision>
  <cp:lastPrinted>2019-01-11T16:22:00Z</cp:lastPrinted>
  <dcterms:created xsi:type="dcterms:W3CDTF">2024-09-09T12:49:00Z</dcterms:created>
  <dcterms:modified xsi:type="dcterms:W3CDTF">2024-12-09T16:27:00Z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LEGALID-44894719-938</vt:lpwstr>
  </property>
  <property fmtid="{D5CDD505-2E9C-101B-9397-08002B2CF9AE}" pid="3" name="_dlc_DocIdItemGuid">
    <vt:lpwstr>7971d830-05bd-4333-93a9-e853b7668ce0</vt:lpwstr>
  </property>
  <property fmtid="{D5CDD505-2E9C-101B-9397-08002B2CF9AE}" pid="4" name="_dlc_DocIdUrl">
    <vt:lpwstr>https://share.bluecrossma.com/Legal/RiskManagementAdvisoryServices/_layouts/15/DocIdRedir.aspx?ID=LEGALID-44894719-938, LEGALID-44894719-938</vt:lpwstr>
  </property>
  <property fmtid="{D5CDD505-2E9C-101B-9397-08002B2CF9AE}" pid="5" name="ContentTypeId">
    <vt:lpwstr>0x01010054079D2B748EE74D81F98CF4862775DC</vt:lpwstr>
  </property>
</Properties>
</file>